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B3F" w:rsidRPr="00F05D26" w:rsidRDefault="00A91B3F" w:rsidP="00F461EB">
      <w:pPr>
        <w:ind w:firstLine="2127"/>
        <w:contextualSpacing/>
        <w:jc w:val="both"/>
        <w:rPr>
          <w:rFonts w:ascii="Arial" w:hAnsi="Arial" w:cs="Arial"/>
          <w:bCs/>
          <w:sz w:val="20"/>
          <w:szCs w:val="20"/>
        </w:rPr>
      </w:pPr>
      <w:r w:rsidRPr="00F05D26">
        <w:rPr>
          <w:rFonts w:ascii="Arial" w:hAnsi="Arial" w:cs="Arial"/>
          <w:sz w:val="20"/>
          <w:szCs w:val="20"/>
        </w:rPr>
        <w:t>C. ARTURO DUARTE GARCÍA,</w:t>
      </w:r>
      <w:r w:rsidRPr="00F05D26">
        <w:rPr>
          <w:rFonts w:ascii="Arial" w:hAnsi="Arial" w:cs="Arial"/>
          <w:bCs/>
          <w:sz w:val="20"/>
          <w:szCs w:val="20"/>
        </w:rPr>
        <w:t xml:space="preserve"> Presidente Municipal del H. Ayuntamiento Constitucional de Ahome, Estado de Sinaloa, República Mexicana, a sus habitantes hace saber:</w:t>
      </w:r>
    </w:p>
    <w:p w:rsidR="00A91B3F" w:rsidRDefault="009E4EB3" w:rsidP="00F461EB">
      <w:pPr>
        <w:pStyle w:val="Textoindependiente"/>
        <w:ind w:firstLine="1418"/>
        <w:contextualSpacing/>
        <w:jc w:val="both"/>
        <w:rPr>
          <w:rFonts w:ascii="Arial" w:hAnsi="Arial" w:cs="Arial"/>
          <w:sz w:val="20"/>
          <w:szCs w:val="20"/>
        </w:rPr>
      </w:pPr>
      <w:r>
        <w:rPr>
          <w:rFonts w:ascii="Arial" w:hAnsi="Arial" w:cs="Arial"/>
          <w:sz w:val="20"/>
          <w:szCs w:val="20"/>
        </w:rPr>
        <w:tab/>
      </w:r>
      <w:r w:rsidR="00A91B3F" w:rsidRPr="00F05D26">
        <w:rPr>
          <w:rFonts w:ascii="Arial" w:hAnsi="Arial" w:cs="Arial"/>
          <w:sz w:val="20"/>
          <w:szCs w:val="20"/>
        </w:rPr>
        <w:t>Que el H. Ayuntamiento de Ahome, por conducto de la Secretaría de su Despacho, se ha servido comunicarme para los efectos correspondientes, el siguiente Acuerdo de Cabildo.</w:t>
      </w:r>
    </w:p>
    <w:p w:rsidR="005533B9" w:rsidRPr="00F05D26" w:rsidRDefault="005533B9" w:rsidP="00A91B3F">
      <w:pPr>
        <w:pStyle w:val="Textoindependiente"/>
        <w:tabs>
          <w:tab w:val="left" w:pos="1418"/>
        </w:tabs>
        <w:contextualSpacing/>
        <w:jc w:val="both"/>
        <w:rPr>
          <w:rFonts w:ascii="Arial" w:hAnsi="Arial" w:cs="Arial"/>
          <w:sz w:val="20"/>
          <w:szCs w:val="20"/>
        </w:rPr>
      </w:pPr>
    </w:p>
    <w:p w:rsidR="00A91B3F" w:rsidRPr="00F05D26" w:rsidRDefault="00A91B3F" w:rsidP="00A91B3F">
      <w:pPr>
        <w:pStyle w:val="Textoindependiente"/>
        <w:tabs>
          <w:tab w:val="left" w:pos="1418"/>
        </w:tabs>
        <w:contextualSpacing/>
        <w:jc w:val="both"/>
        <w:rPr>
          <w:rFonts w:ascii="Arial" w:hAnsi="Arial" w:cs="Arial"/>
          <w:sz w:val="20"/>
          <w:szCs w:val="20"/>
        </w:rPr>
      </w:pPr>
    </w:p>
    <w:p w:rsidR="00A91B3F" w:rsidRPr="00F05D26" w:rsidRDefault="004C7EE0" w:rsidP="00A91B3F">
      <w:pPr>
        <w:pStyle w:val="Textoindependiente"/>
        <w:tabs>
          <w:tab w:val="left" w:pos="1418"/>
        </w:tabs>
        <w:contextualSpacing/>
        <w:jc w:val="center"/>
        <w:rPr>
          <w:rFonts w:ascii="Arial" w:hAnsi="Arial" w:cs="Arial"/>
          <w:sz w:val="20"/>
          <w:szCs w:val="20"/>
          <w:lang w:val="es-MX"/>
        </w:rPr>
      </w:pPr>
      <w:r>
        <w:rPr>
          <w:rFonts w:ascii="Arial" w:hAnsi="Arial" w:cs="Arial"/>
          <w:sz w:val="20"/>
          <w:szCs w:val="20"/>
          <w:lang w:val="es-MX"/>
        </w:rPr>
        <w:t>DECRETO MUNICIPAL N° 45</w:t>
      </w:r>
      <w:bookmarkStart w:id="0" w:name="_GoBack"/>
      <w:bookmarkEnd w:id="0"/>
    </w:p>
    <w:p w:rsidR="00A91B3F" w:rsidRPr="00F05D26" w:rsidRDefault="00A91B3F" w:rsidP="00A91B3F">
      <w:pPr>
        <w:spacing w:after="0" w:line="240" w:lineRule="auto"/>
        <w:jc w:val="center"/>
        <w:rPr>
          <w:rFonts w:ascii="Arial" w:hAnsi="Arial" w:cs="Arial"/>
          <w:b/>
          <w:sz w:val="20"/>
          <w:szCs w:val="20"/>
        </w:rPr>
      </w:pPr>
    </w:p>
    <w:p w:rsidR="004C7EE0" w:rsidRPr="004C7EE0" w:rsidRDefault="00595FFC" w:rsidP="004C7EE0">
      <w:pPr>
        <w:spacing w:after="0" w:line="240" w:lineRule="auto"/>
        <w:jc w:val="both"/>
        <w:rPr>
          <w:rFonts w:ascii="Arial" w:hAnsi="Arial" w:cs="Arial"/>
          <w:iCs/>
          <w:sz w:val="20"/>
          <w:szCs w:val="20"/>
          <w:lang w:val="es-MX"/>
        </w:rPr>
      </w:pPr>
      <w:r>
        <w:rPr>
          <w:rFonts w:ascii="Arial" w:hAnsi="Arial" w:cs="Arial"/>
          <w:iCs/>
          <w:sz w:val="20"/>
          <w:szCs w:val="20"/>
        </w:rPr>
        <w:t xml:space="preserve">ARTÍCULO </w:t>
      </w:r>
      <w:r w:rsidRPr="004C7EE0">
        <w:rPr>
          <w:rFonts w:ascii="Arial" w:hAnsi="Arial" w:cs="Arial"/>
          <w:iCs/>
          <w:sz w:val="20"/>
          <w:szCs w:val="20"/>
        </w:rPr>
        <w:t xml:space="preserve">ÚNICO.- </w:t>
      </w:r>
      <w:r w:rsidR="004C7EE0" w:rsidRPr="004C7EE0">
        <w:rPr>
          <w:rFonts w:ascii="Arial" w:hAnsi="Arial" w:cs="Arial"/>
          <w:iCs/>
          <w:sz w:val="20"/>
          <w:szCs w:val="20"/>
        </w:rPr>
        <w:t xml:space="preserve">Se </w:t>
      </w:r>
      <w:r w:rsidR="004C7EE0" w:rsidRPr="004C7EE0">
        <w:rPr>
          <w:rFonts w:ascii="Arial" w:hAnsi="Arial" w:cs="Arial"/>
          <w:iCs/>
          <w:sz w:val="20"/>
          <w:szCs w:val="20"/>
          <w:lang w:val="es-MX"/>
        </w:rPr>
        <w:t xml:space="preserve">reforman los Artículos  6; 8; 11; 14; los Incisos a) y e) de la </w:t>
      </w:r>
      <w:r w:rsidR="00AB7793">
        <w:rPr>
          <w:rFonts w:ascii="Arial" w:hAnsi="Arial" w:cs="Arial"/>
          <w:iCs/>
          <w:sz w:val="20"/>
          <w:szCs w:val="20"/>
          <w:lang w:val="es-MX"/>
        </w:rPr>
        <w:t>f</w:t>
      </w:r>
      <w:r w:rsidR="004C7EE0" w:rsidRPr="004C7EE0">
        <w:rPr>
          <w:rFonts w:ascii="Arial" w:hAnsi="Arial" w:cs="Arial"/>
          <w:iCs/>
          <w:sz w:val="20"/>
          <w:szCs w:val="20"/>
          <w:lang w:val="es-MX"/>
        </w:rPr>
        <w:t xml:space="preserve">racción I, Incisos b), g) y h) de la </w:t>
      </w:r>
      <w:r w:rsidR="00A179BC">
        <w:rPr>
          <w:rFonts w:ascii="Arial" w:hAnsi="Arial" w:cs="Arial"/>
          <w:iCs/>
          <w:sz w:val="20"/>
          <w:szCs w:val="20"/>
          <w:lang w:val="es-MX"/>
        </w:rPr>
        <w:t>f</w:t>
      </w:r>
      <w:r w:rsidR="004C7EE0" w:rsidRPr="004C7EE0">
        <w:rPr>
          <w:rFonts w:ascii="Arial" w:hAnsi="Arial" w:cs="Arial"/>
          <w:iCs/>
          <w:sz w:val="20"/>
          <w:szCs w:val="20"/>
          <w:lang w:val="es-MX"/>
        </w:rPr>
        <w:t>racción II del Artículo 15;16; 22; 25; 26; 29; Incisos a), b) y c) del Artículo 30;</w:t>
      </w:r>
      <w:r w:rsidR="001E71A6">
        <w:rPr>
          <w:rFonts w:ascii="Arial" w:hAnsi="Arial" w:cs="Arial"/>
          <w:iCs/>
          <w:sz w:val="20"/>
          <w:szCs w:val="20"/>
          <w:lang w:val="es-MX"/>
        </w:rPr>
        <w:t xml:space="preserve"> </w:t>
      </w:r>
      <w:r w:rsidR="004C7EE0" w:rsidRPr="004C7EE0">
        <w:rPr>
          <w:rFonts w:ascii="Arial" w:hAnsi="Arial" w:cs="Arial"/>
          <w:iCs/>
          <w:sz w:val="20"/>
          <w:szCs w:val="20"/>
          <w:lang w:val="es-MX"/>
        </w:rPr>
        <w:t xml:space="preserve">31 y 32 todos del </w:t>
      </w:r>
      <w:r w:rsidR="004C7EE0" w:rsidRPr="004C7EE0">
        <w:rPr>
          <w:rFonts w:ascii="Arial" w:hAnsi="Arial" w:cs="Arial"/>
          <w:iCs/>
          <w:sz w:val="20"/>
          <w:szCs w:val="20"/>
          <w:lang w:val="es-ES"/>
        </w:rPr>
        <w:t xml:space="preserve">Reglamento Municipal </w:t>
      </w:r>
      <w:r w:rsidR="001E71A6">
        <w:rPr>
          <w:rFonts w:ascii="Arial" w:hAnsi="Arial" w:cs="Arial"/>
          <w:iCs/>
          <w:sz w:val="20"/>
          <w:szCs w:val="20"/>
          <w:lang w:val="es-ES"/>
        </w:rPr>
        <w:t>p</w:t>
      </w:r>
      <w:r w:rsidR="004C7EE0" w:rsidRPr="004C7EE0">
        <w:rPr>
          <w:rFonts w:ascii="Arial" w:hAnsi="Arial" w:cs="Arial"/>
          <w:iCs/>
          <w:sz w:val="20"/>
          <w:szCs w:val="20"/>
          <w:lang w:val="es-ES"/>
        </w:rPr>
        <w:t xml:space="preserve">ara Otorgar la Medalla al Mérito a la Mujer </w:t>
      </w:r>
      <w:proofErr w:type="spellStart"/>
      <w:r w:rsidR="004C7EE0" w:rsidRPr="004C7EE0">
        <w:rPr>
          <w:rFonts w:ascii="Arial" w:hAnsi="Arial" w:cs="Arial"/>
          <w:iCs/>
          <w:sz w:val="20"/>
          <w:szCs w:val="20"/>
          <w:lang w:val="es-ES"/>
        </w:rPr>
        <w:t>Ahome</w:t>
      </w:r>
      <w:r w:rsidR="009E4EB3">
        <w:rPr>
          <w:rFonts w:ascii="Arial" w:hAnsi="Arial" w:cs="Arial"/>
          <w:iCs/>
          <w:sz w:val="20"/>
          <w:szCs w:val="20"/>
          <w:lang w:val="es-ES"/>
        </w:rPr>
        <w:t>se</w:t>
      </w:r>
      <w:proofErr w:type="spellEnd"/>
      <w:r w:rsidR="004C7EE0" w:rsidRPr="004C7EE0">
        <w:rPr>
          <w:rFonts w:ascii="Arial" w:hAnsi="Arial" w:cs="Arial"/>
          <w:iCs/>
          <w:sz w:val="20"/>
          <w:szCs w:val="20"/>
          <w:lang w:val="es-ES"/>
        </w:rPr>
        <w:t>: “</w:t>
      </w:r>
      <w:proofErr w:type="spellStart"/>
      <w:r w:rsidR="004C7EE0" w:rsidRPr="004C7EE0">
        <w:rPr>
          <w:rFonts w:ascii="Arial" w:hAnsi="Arial" w:cs="Arial"/>
          <w:iCs/>
          <w:sz w:val="20"/>
          <w:szCs w:val="20"/>
          <w:lang w:val="es-ES"/>
        </w:rPr>
        <w:t>Lore</w:t>
      </w:r>
      <w:proofErr w:type="spellEnd"/>
      <w:r w:rsidR="004C7EE0" w:rsidRPr="004C7EE0">
        <w:rPr>
          <w:rFonts w:ascii="Arial" w:hAnsi="Arial" w:cs="Arial"/>
          <w:iCs/>
          <w:sz w:val="20"/>
          <w:szCs w:val="20"/>
          <w:lang w:val="es-ES"/>
        </w:rPr>
        <w:t xml:space="preserve"> de la Vega”, que </w:t>
      </w:r>
      <w:r w:rsidR="009E4EB3">
        <w:rPr>
          <w:rFonts w:ascii="Arial" w:hAnsi="Arial" w:cs="Arial"/>
          <w:iCs/>
          <w:sz w:val="20"/>
          <w:szCs w:val="20"/>
          <w:lang w:val="es-ES"/>
        </w:rPr>
        <w:t>O</w:t>
      </w:r>
      <w:r w:rsidR="004C7EE0" w:rsidRPr="004C7EE0">
        <w:rPr>
          <w:rFonts w:ascii="Arial" w:hAnsi="Arial" w:cs="Arial"/>
          <w:iCs/>
          <w:sz w:val="20"/>
          <w:szCs w:val="20"/>
          <w:lang w:val="es-ES"/>
        </w:rPr>
        <w:t xml:space="preserve">torga el H. Ayuntamiento de Ahome, Sinaloa, </w:t>
      </w:r>
      <w:r w:rsidR="001E71A6">
        <w:rPr>
          <w:rFonts w:ascii="Arial" w:hAnsi="Arial" w:cs="Arial"/>
          <w:iCs/>
          <w:sz w:val="20"/>
          <w:szCs w:val="20"/>
          <w:lang w:val="es-ES"/>
        </w:rPr>
        <w:t xml:space="preserve">publicado en el </w:t>
      </w:r>
      <w:r w:rsidR="009E4EB3">
        <w:rPr>
          <w:rFonts w:ascii="Arial" w:hAnsi="Arial" w:cs="Arial"/>
          <w:iCs/>
          <w:sz w:val="20"/>
          <w:szCs w:val="20"/>
          <w:lang w:val="es-ES"/>
        </w:rPr>
        <w:t>P</w:t>
      </w:r>
      <w:r w:rsidR="001E71A6">
        <w:rPr>
          <w:rFonts w:ascii="Arial" w:hAnsi="Arial" w:cs="Arial"/>
          <w:iCs/>
          <w:sz w:val="20"/>
          <w:szCs w:val="20"/>
          <w:lang w:val="es-ES"/>
        </w:rPr>
        <w:t xml:space="preserve">eriódico </w:t>
      </w:r>
      <w:r w:rsidR="009E4EB3">
        <w:rPr>
          <w:rFonts w:ascii="Arial" w:hAnsi="Arial" w:cs="Arial"/>
          <w:iCs/>
          <w:sz w:val="20"/>
          <w:szCs w:val="20"/>
          <w:lang w:val="es-ES"/>
        </w:rPr>
        <w:t>Oficial del Gobierno del E</w:t>
      </w:r>
      <w:r w:rsidR="001E71A6">
        <w:rPr>
          <w:rFonts w:ascii="Arial" w:hAnsi="Arial" w:cs="Arial"/>
          <w:iCs/>
          <w:sz w:val="20"/>
          <w:szCs w:val="20"/>
          <w:lang w:val="es-ES"/>
        </w:rPr>
        <w:t>stado con fecha</w:t>
      </w:r>
      <w:r w:rsidR="009E4EB3">
        <w:rPr>
          <w:rFonts w:ascii="Arial" w:hAnsi="Arial" w:cs="Arial"/>
          <w:iCs/>
          <w:sz w:val="20"/>
          <w:szCs w:val="20"/>
          <w:lang w:val="es-ES"/>
        </w:rPr>
        <w:t xml:space="preserve"> 03 de enero del 2005, </w:t>
      </w:r>
      <w:r w:rsidR="004C7EE0" w:rsidRPr="004C7EE0">
        <w:rPr>
          <w:rFonts w:ascii="Arial" w:hAnsi="Arial" w:cs="Arial"/>
          <w:iCs/>
          <w:sz w:val="20"/>
          <w:szCs w:val="20"/>
          <w:lang w:val="es-ES"/>
        </w:rPr>
        <w:t>para quedar como sigue:</w:t>
      </w:r>
    </w:p>
    <w:p w:rsidR="004C7EE0" w:rsidRPr="004C7EE0" w:rsidRDefault="004C7EE0" w:rsidP="004C7EE0">
      <w:pPr>
        <w:spacing w:after="0" w:line="240" w:lineRule="auto"/>
        <w:jc w:val="both"/>
        <w:rPr>
          <w:rFonts w:ascii="Arial" w:hAnsi="Arial" w:cs="Arial"/>
          <w:iCs/>
          <w:sz w:val="20"/>
          <w:szCs w:val="20"/>
          <w:lang w:val="es-ES"/>
        </w:rPr>
      </w:pPr>
    </w:p>
    <w:p w:rsidR="005533B9" w:rsidRDefault="005533B9" w:rsidP="004C7EE0">
      <w:pPr>
        <w:spacing w:after="0" w:line="240" w:lineRule="auto"/>
        <w:jc w:val="both"/>
        <w:rPr>
          <w:rFonts w:ascii="Arial" w:hAnsi="Arial" w:cs="Arial"/>
          <w:iCs/>
          <w:sz w:val="20"/>
          <w:szCs w:val="20"/>
          <w:lang w:val="es-MX"/>
        </w:rPr>
      </w:pPr>
    </w:p>
    <w:p w:rsidR="004C7EE0" w:rsidRPr="004C7EE0" w:rsidRDefault="004C7EE0" w:rsidP="004C7EE0">
      <w:pPr>
        <w:spacing w:after="0" w:line="240" w:lineRule="auto"/>
        <w:jc w:val="both"/>
        <w:rPr>
          <w:rFonts w:ascii="Arial" w:hAnsi="Arial" w:cs="Arial"/>
          <w:iCs/>
          <w:sz w:val="20"/>
          <w:szCs w:val="20"/>
          <w:lang w:val="es-MX"/>
        </w:rPr>
      </w:pPr>
      <w:r w:rsidRPr="004C7EE0">
        <w:rPr>
          <w:rFonts w:ascii="Arial" w:hAnsi="Arial" w:cs="Arial"/>
          <w:iCs/>
          <w:sz w:val="20"/>
          <w:szCs w:val="20"/>
          <w:lang w:val="es-MX"/>
        </w:rPr>
        <w:t>Artículo 6.- Se otorgará a Mujeres que se hayan destacado de manera relevante en alguna actividad a favor o en beneficio de la comunidad, en actividades desarrolladas en labor social, política, educación, deporte, música, arte y  ciencia. No se entregará medalla ni reconocimiento a ninguna servidora pública en funciones del H. Ayuntamiento de Ahome.</w:t>
      </w:r>
    </w:p>
    <w:p w:rsidR="004C7EE0" w:rsidRPr="004C7EE0" w:rsidRDefault="004C7EE0" w:rsidP="004C7EE0">
      <w:pPr>
        <w:spacing w:after="0" w:line="240" w:lineRule="auto"/>
        <w:jc w:val="both"/>
        <w:rPr>
          <w:rFonts w:ascii="Arial" w:hAnsi="Arial" w:cs="Arial"/>
          <w:iCs/>
          <w:sz w:val="20"/>
          <w:szCs w:val="20"/>
          <w:lang w:val="es-MX"/>
        </w:rPr>
      </w:pPr>
    </w:p>
    <w:p w:rsidR="005533B9" w:rsidRDefault="005533B9" w:rsidP="004C7EE0">
      <w:pPr>
        <w:spacing w:after="0" w:line="240" w:lineRule="auto"/>
        <w:jc w:val="both"/>
        <w:rPr>
          <w:rFonts w:ascii="Arial" w:hAnsi="Arial" w:cs="Arial"/>
          <w:iCs/>
          <w:sz w:val="20"/>
          <w:szCs w:val="20"/>
          <w:lang w:val="es-MX"/>
        </w:rPr>
      </w:pPr>
    </w:p>
    <w:p w:rsidR="004C7EE0" w:rsidRPr="004C7EE0" w:rsidRDefault="004C7EE0" w:rsidP="004C7EE0">
      <w:pPr>
        <w:spacing w:after="0" w:line="240" w:lineRule="auto"/>
        <w:jc w:val="both"/>
        <w:rPr>
          <w:rFonts w:ascii="Arial" w:hAnsi="Arial" w:cs="Arial"/>
          <w:iCs/>
          <w:sz w:val="20"/>
          <w:szCs w:val="20"/>
          <w:lang w:val="es-MX"/>
        </w:rPr>
      </w:pPr>
      <w:r w:rsidRPr="004C7EE0">
        <w:rPr>
          <w:rFonts w:ascii="Arial" w:hAnsi="Arial" w:cs="Arial"/>
          <w:iCs/>
          <w:sz w:val="20"/>
          <w:szCs w:val="20"/>
          <w:lang w:val="es-MX"/>
        </w:rPr>
        <w:t>Artículo 8.- Posteriormente se entregará por las siguientes administraciones de manera permanente año tras año, en cualquier día de la primera quincena del mes de marzo, como un reconocimiento del H. Ayuntamiento a las mujeres destacadas del Municipio de Ahome.</w:t>
      </w:r>
    </w:p>
    <w:p w:rsidR="004C7EE0" w:rsidRPr="004C7EE0" w:rsidRDefault="004C7EE0" w:rsidP="004C7EE0">
      <w:pPr>
        <w:spacing w:after="0" w:line="240" w:lineRule="auto"/>
        <w:jc w:val="both"/>
        <w:rPr>
          <w:rFonts w:ascii="Arial" w:hAnsi="Arial" w:cs="Arial"/>
          <w:iCs/>
          <w:sz w:val="20"/>
          <w:szCs w:val="20"/>
          <w:lang w:val="es-MX"/>
        </w:rPr>
      </w:pPr>
    </w:p>
    <w:p w:rsidR="005533B9" w:rsidRDefault="005533B9" w:rsidP="004C7EE0">
      <w:pPr>
        <w:spacing w:after="0" w:line="240" w:lineRule="auto"/>
        <w:jc w:val="both"/>
        <w:rPr>
          <w:rFonts w:ascii="Arial" w:hAnsi="Arial" w:cs="Arial"/>
          <w:iCs/>
          <w:sz w:val="20"/>
          <w:szCs w:val="20"/>
          <w:lang w:val="es-MX"/>
        </w:rPr>
      </w:pPr>
    </w:p>
    <w:p w:rsidR="004C7EE0" w:rsidRPr="004C7EE0" w:rsidRDefault="004C7EE0" w:rsidP="004C7EE0">
      <w:pPr>
        <w:spacing w:after="0" w:line="240" w:lineRule="auto"/>
        <w:jc w:val="both"/>
        <w:rPr>
          <w:rFonts w:ascii="Arial" w:hAnsi="Arial" w:cs="Arial"/>
          <w:iCs/>
          <w:sz w:val="20"/>
          <w:szCs w:val="20"/>
          <w:lang w:val="es-MX"/>
        </w:rPr>
      </w:pPr>
      <w:r w:rsidRPr="004C7EE0">
        <w:rPr>
          <w:rFonts w:ascii="Arial" w:hAnsi="Arial" w:cs="Arial"/>
          <w:iCs/>
          <w:sz w:val="20"/>
          <w:szCs w:val="20"/>
          <w:lang w:val="es-MX"/>
        </w:rPr>
        <w:t xml:space="preserve">Artículo 11.- El diploma llevará los logotipos del H. Ayuntamiento, en su </w:t>
      </w:r>
      <w:r w:rsidR="00ED7F6E">
        <w:rPr>
          <w:rFonts w:ascii="Arial" w:hAnsi="Arial" w:cs="Arial"/>
          <w:iCs/>
          <w:sz w:val="20"/>
          <w:szCs w:val="20"/>
          <w:lang w:val="es-MX"/>
        </w:rPr>
        <w:t>t</w:t>
      </w:r>
      <w:r w:rsidRPr="004C7EE0">
        <w:rPr>
          <w:rFonts w:ascii="Arial" w:hAnsi="Arial" w:cs="Arial"/>
          <w:iCs/>
          <w:sz w:val="20"/>
          <w:szCs w:val="20"/>
          <w:lang w:val="es-MX"/>
        </w:rPr>
        <w:t>exto deberá asentarse un extracto de la razón por la que se otorga y será firmado por el Presidente Municipal y el Secretario del H. Ayuntamiento.</w:t>
      </w:r>
    </w:p>
    <w:p w:rsidR="004C7EE0" w:rsidRPr="004C7EE0" w:rsidRDefault="004C7EE0" w:rsidP="004C7EE0">
      <w:pPr>
        <w:spacing w:after="0" w:line="240" w:lineRule="auto"/>
        <w:jc w:val="both"/>
        <w:rPr>
          <w:rFonts w:ascii="Arial" w:hAnsi="Arial" w:cs="Arial"/>
          <w:iCs/>
          <w:sz w:val="20"/>
          <w:szCs w:val="20"/>
          <w:lang w:val="es-MX"/>
        </w:rPr>
      </w:pPr>
    </w:p>
    <w:p w:rsidR="005533B9" w:rsidRDefault="005533B9" w:rsidP="004C7EE0">
      <w:pPr>
        <w:spacing w:after="0" w:line="240" w:lineRule="auto"/>
        <w:jc w:val="both"/>
        <w:rPr>
          <w:rFonts w:ascii="Arial" w:hAnsi="Arial" w:cs="Arial"/>
          <w:iCs/>
          <w:sz w:val="20"/>
          <w:szCs w:val="20"/>
          <w:lang w:val="es-MX"/>
        </w:rPr>
      </w:pPr>
    </w:p>
    <w:p w:rsidR="004C7EE0" w:rsidRPr="004C7EE0" w:rsidRDefault="004C7EE0" w:rsidP="004C7EE0">
      <w:pPr>
        <w:spacing w:after="0" w:line="240" w:lineRule="auto"/>
        <w:jc w:val="both"/>
        <w:rPr>
          <w:rFonts w:ascii="Arial" w:hAnsi="Arial" w:cs="Arial"/>
          <w:iCs/>
          <w:sz w:val="20"/>
          <w:szCs w:val="20"/>
          <w:lang w:val="es-MX"/>
        </w:rPr>
      </w:pPr>
      <w:r w:rsidRPr="004C7EE0">
        <w:rPr>
          <w:rFonts w:ascii="Arial" w:hAnsi="Arial" w:cs="Arial"/>
          <w:iCs/>
          <w:sz w:val="20"/>
          <w:szCs w:val="20"/>
          <w:lang w:val="es-MX"/>
        </w:rPr>
        <w:t>Artículo 14.- El H. Ayuntamiento de Ahome por conducto de la Comisión de Equidad, Genero y Familia, deberá nombrar cada 3 años el jurado calificador</w:t>
      </w:r>
      <w:r w:rsidR="008C00BF">
        <w:rPr>
          <w:rFonts w:ascii="Arial" w:hAnsi="Arial" w:cs="Arial"/>
          <w:iCs/>
          <w:sz w:val="20"/>
          <w:szCs w:val="20"/>
          <w:lang w:val="es-MX"/>
        </w:rPr>
        <w:t>,</w:t>
      </w:r>
      <w:r w:rsidRPr="004C7EE0">
        <w:rPr>
          <w:rFonts w:ascii="Arial" w:hAnsi="Arial" w:cs="Arial"/>
          <w:iCs/>
          <w:sz w:val="20"/>
          <w:szCs w:val="20"/>
          <w:lang w:val="es-MX"/>
        </w:rPr>
        <w:t xml:space="preserve"> el cual deberá estar integrado preferentemente por representantes de organismos educativos, sociales, profesionales, deportivos, el arte, la cultura y la ciencia.</w:t>
      </w:r>
    </w:p>
    <w:p w:rsidR="004C7EE0" w:rsidRPr="004C7EE0" w:rsidRDefault="004C7EE0" w:rsidP="004C7EE0">
      <w:pPr>
        <w:spacing w:after="0" w:line="240" w:lineRule="auto"/>
        <w:jc w:val="both"/>
        <w:rPr>
          <w:rFonts w:ascii="Arial" w:hAnsi="Arial" w:cs="Arial"/>
          <w:iCs/>
          <w:sz w:val="20"/>
          <w:szCs w:val="20"/>
          <w:lang w:val="es-MX"/>
        </w:rPr>
      </w:pPr>
    </w:p>
    <w:p w:rsidR="005533B9" w:rsidRDefault="005533B9" w:rsidP="004C7EE0">
      <w:pPr>
        <w:spacing w:after="0" w:line="240" w:lineRule="auto"/>
        <w:jc w:val="both"/>
        <w:rPr>
          <w:rFonts w:ascii="Arial" w:hAnsi="Arial" w:cs="Arial"/>
          <w:iCs/>
          <w:sz w:val="20"/>
          <w:szCs w:val="20"/>
          <w:lang w:val="es-MX"/>
        </w:rPr>
      </w:pPr>
    </w:p>
    <w:p w:rsidR="004C7EE0" w:rsidRPr="004C7EE0" w:rsidRDefault="004C7EE0" w:rsidP="004C7EE0">
      <w:pPr>
        <w:spacing w:after="0" w:line="240" w:lineRule="auto"/>
        <w:jc w:val="both"/>
        <w:rPr>
          <w:rFonts w:ascii="Arial" w:hAnsi="Arial" w:cs="Arial"/>
          <w:iCs/>
          <w:sz w:val="20"/>
          <w:szCs w:val="20"/>
          <w:lang w:val="es-MX"/>
        </w:rPr>
      </w:pPr>
      <w:r w:rsidRPr="004C7EE0">
        <w:rPr>
          <w:rFonts w:ascii="Arial" w:hAnsi="Arial" w:cs="Arial"/>
          <w:iCs/>
          <w:sz w:val="20"/>
          <w:szCs w:val="20"/>
          <w:lang w:val="es-MX"/>
        </w:rPr>
        <w:t>Artículo 15.-----</w:t>
      </w:r>
    </w:p>
    <w:p w:rsidR="004C7EE0" w:rsidRPr="004C7EE0" w:rsidRDefault="004C7EE0" w:rsidP="004C7EE0">
      <w:pPr>
        <w:spacing w:after="0" w:line="240" w:lineRule="auto"/>
        <w:jc w:val="both"/>
        <w:rPr>
          <w:rFonts w:ascii="Arial" w:hAnsi="Arial" w:cs="Arial"/>
          <w:iCs/>
          <w:sz w:val="20"/>
          <w:szCs w:val="20"/>
          <w:lang w:val="es-MX"/>
        </w:rPr>
      </w:pPr>
    </w:p>
    <w:p w:rsidR="004C7EE0" w:rsidRPr="004C7EE0" w:rsidRDefault="004C7EE0" w:rsidP="004C7EE0">
      <w:pPr>
        <w:spacing w:after="0" w:line="240" w:lineRule="auto"/>
        <w:jc w:val="both"/>
        <w:rPr>
          <w:rFonts w:ascii="Arial" w:hAnsi="Arial" w:cs="Arial"/>
          <w:iCs/>
          <w:sz w:val="20"/>
          <w:szCs w:val="20"/>
          <w:lang w:val="es-MX"/>
        </w:rPr>
      </w:pPr>
      <w:r w:rsidRPr="004C7EE0">
        <w:rPr>
          <w:rFonts w:ascii="Arial" w:hAnsi="Arial" w:cs="Arial"/>
          <w:iCs/>
          <w:sz w:val="20"/>
          <w:szCs w:val="20"/>
          <w:lang w:val="es-MX"/>
        </w:rPr>
        <w:t>I.----------------</w:t>
      </w:r>
    </w:p>
    <w:p w:rsidR="004C7EE0" w:rsidRPr="004C7EE0" w:rsidRDefault="004C7EE0" w:rsidP="004C7EE0">
      <w:pPr>
        <w:spacing w:after="0" w:line="240" w:lineRule="auto"/>
        <w:jc w:val="both"/>
        <w:rPr>
          <w:rFonts w:ascii="Arial" w:hAnsi="Arial" w:cs="Arial"/>
          <w:iCs/>
          <w:sz w:val="20"/>
          <w:szCs w:val="20"/>
          <w:lang w:val="es-MX"/>
        </w:rPr>
      </w:pPr>
    </w:p>
    <w:p w:rsidR="004C7EE0" w:rsidRPr="004C7EE0" w:rsidRDefault="004C7EE0" w:rsidP="004C7EE0">
      <w:pPr>
        <w:spacing w:after="0" w:line="240" w:lineRule="auto"/>
        <w:jc w:val="both"/>
        <w:rPr>
          <w:rFonts w:ascii="Arial" w:hAnsi="Arial" w:cs="Arial"/>
          <w:iCs/>
          <w:sz w:val="20"/>
          <w:szCs w:val="20"/>
          <w:lang w:val="es-MX"/>
        </w:rPr>
      </w:pPr>
      <w:r w:rsidRPr="004C7EE0">
        <w:rPr>
          <w:rFonts w:ascii="Arial" w:hAnsi="Arial" w:cs="Arial"/>
          <w:iCs/>
          <w:sz w:val="20"/>
          <w:szCs w:val="20"/>
          <w:lang w:val="es-MX"/>
        </w:rPr>
        <w:t xml:space="preserve">               a).- Deberá ser avalado por la Comisión de Equidad, Género y Familia.</w:t>
      </w:r>
    </w:p>
    <w:p w:rsidR="004C7EE0" w:rsidRPr="004C7EE0" w:rsidRDefault="004C7EE0" w:rsidP="004C7EE0">
      <w:pPr>
        <w:spacing w:after="0" w:line="240" w:lineRule="auto"/>
        <w:jc w:val="both"/>
        <w:rPr>
          <w:rFonts w:ascii="Arial" w:hAnsi="Arial" w:cs="Arial"/>
          <w:iCs/>
          <w:sz w:val="20"/>
          <w:szCs w:val="20"/>
          <w:lang w:val="es-MX"/>
        </w:rPr>
      </w:pPr>
      <w:r w:rsidRPr="004C7EE0">
        <w:rPr>
          <w:rFonts w:ascii="Arial" w:hAnsi="Arial" w:cs="Arial"/>
          <w:iCs/>
          <w:sz w:val="20"/>
          <w:szCs w:val="20"/>
          <w:lang w:val="es-MX"/>
        </w:rPr>
        <w:t xml:space="preserve">               b).---------------</w:t>
      </w:r>
    </w:p>
    <w:p w:rsidR="004C7EE0" w:rsidRPr="004C7EE0" w:rsidRDefault="004C7EE0" w:rsidP="004C7EE0">
      <w:pPr>
        <w:spacing w:after="0" w:line="240" w:lineRule="auto"/>
        <w:jc w:val="both"/>
        <w:rPr>
          <w:rFonts w:ascii="Arial" w:hAnsi="Arial" w:cs="Arial"/>
          <w:iCs/>
          <w:sz w:val="20"/>
          <w:szCs w:val="20"/>
          <w:lang w:val="es-MX"/>
        </w:rPr>
      </w:pPr>
      <w:r w:rsidRPr="004C7EE0">
        <w:rPr>
          <w:rFonts w:ascii="Arial" w:hAnsi="Arial" w:cs="Arial"/>
          <w:iCs/>
          <w:sz w:val="20"/>
          <w:szCs w:val="20"/>
          <w:lang w:val="es-MX"/>
        </w:rPr>
        <w:t xml:space="preserve">               c).---------------</w:t>
      </w:r>
    </w:p>
    <w:p w:rsidR="004C7EE0" w:rsidRPr="004C7EE0" w:rsidRDefault="004C7EE0" w:rsidP="004C7EE0">
      <w:pPr>
        <w:spacing w:after="0" w:line="240" w:lineRule="auto"/>
        <w:jc w:val="both"/>
        <w:rPr>
          <w:rFonts w:ascii="Arial" w:hAnsi="Arial" w:cs="Arial"/>
          <w:iCs/>
          <w:sz w:val="20"/>
          <w:szCs w:val="20"/>
          <w:lang w:val="es-MX"/>
        </w:rPr>
      </w:pPr>
      <w:r w:rsidRPr="004C7EE0">
        <w:rPr>
          <w:rFonts w:ascii="Arial" w:hAnsi="Arial" w:cs="Arial"/>
          <w:iCs/>
          <w:sz w:val="20"/>
          <w:szCs w:val="20"/>
          <w:lang w:val="es-MX"/>
        </w:rPr>
        <w:t xml:space="preserve">               d).---------------</w:t>
      </w:r>
    </w:p>
    <w:p w:rsidR="004C7EE0" w:rsidRPr="004C7EE0" w:rsidRDefault="004C7EE0" w:rsidP="004C7EE0">
      <w:pPr>
        <w:spacing w:after="0" w:line="240" w:lineRule="auto"/>
        <w:jc w:val="both"/>
        <w:rPr>
          <w:rFonts w:ascii="Arial" w:hAnsi="Arial" w:cs="Arial"/>
          <w:iCs/>
          <w:sz w:val="20"/>
          <w:szCs w:val="20"/>
          <w:lang w:val="es-MX"/>
        </w:rPr>
      </w:pPr>
      <w:r w:rsidRPr="004C7EE0">
        <w:rPr>
          <w:rFonts w:ascii="Arial" w:hAnsi="Arial" w:cs="Arial"/>
          <w:iCs/>
          <w:sz w:val="20"/>
          <w:szCs w:val="20"/>
          <w:lang w:val="es-MX"/>
        </w:rPr>
        <w:t xml:space="preserve">               e).- No ser funcionario público municipal.</w:t>
      </w:r>
    </w:p>
    <w:p w:rsidR="004C7EE0" w:rsidRPr="004C7EE0" w:rsidRDefault="004C7EE0" w:rsidP="004C7EE0">
      <w:pPr>
        <w:spacing w:after="0" w:line="240" w:lineRule="auto"/>
        <w:jc w:val="both"/>
        <w:rPr>
          <w:rFonts w:ascii="Arial" w:hAnsi="Arial" w:cs="Arial"/>
          <w:iCs/>
          <w:sz w:val="20"/>
          <w:szCs w:val="20"/>
          <w:lang w:val="es-MX"/>
        </w:rPr>
      </w:pPr>
      <w:r w:rsidRPr="004C7EE0">
        <w:rPr>
          <w:rFonts w:ascii="Arial" w:hAnsi="Arial" w:cs="Arial"/>
          <w:iCs/>
          <w:sz w:val="20"/>
          <w:szCs w:val="20"/>
          <w:lang w:val="es-MX"/>
        </w:rPr>
        <w:t xml:space="preserve">               </w:t>
      </w:r>
      <w:proofErr w:type="gramStart"/>
      <w:r w:rsidRPr="004C7EE0">
        <w:rPr>
          <w:rFonts w:ascii="Arial" w:hAnsi="Arial" w:cs="Arial"/>
          <w:iCs/>
          <w:sz w:val="20"/>
          <w:szCs w:val="20"/>
          <w:lang w:val="es-MX"/>
        </w:rPr>
        <w:t>f )</w:t>
      </w:r>
      <w:proofErr w:type="gramEnd"/>
      <w:r w:rsidRPr="004C7EE0">
        <w:rPr>
          <w:rFonts w:ascii="Arial" w:hAnsi="Arial" w:cs="Arial"/>
          <w:iCs/>
          <w:sz w:val="20"/>
          <w:szCs w:val="20"/>
          <w:lang w:val="es-MX"/>
        </w:rPr>
        <w:t>.---------------</w:t>
      </w:r>
    </w:p>
    <w:p w:rsidR="004C7EE0" w:rsidRPr="004C7EE0" w:rsidRDefault="004C7EE0" w:rsidP="004C7EE0">
      <w:pPr>
        <w:spacing w:after="0" w:line="240" w:lineRule="auto"/>
        <w:jc w:val="both"/>
        <w:rPr>
          <w:rFonts w:ascii="Arial" w:hAnsi="Arial" w:cs="Arial"/>
          <w:iCs/>
          <w:sz w:val="20"/>
          <w:szCs w:val="20"/>
          <w:lang w:val="es-MX"/>
        </w:rPr>
      </w:pPr>
      <w:r w:rsidRPr="004C7EE0">
        <w:rPr>
          <w:rFonts w:ascii="Arial" w:hAnsi="Arial" w:cs="Arial"/>
          <w:iCs/>
          <w:sz w:val="20"/>
          <w:szCs w:val="20"/>
          <w:lang w:val="es-MX"/>
        </w:rPr>
        <w:t xml:space="preserve">               g).----------------</w:t>
      </w:r>
    </w:p>
    <w:p w:rsidR="004C7EE0" w:rsidRPr="004C7EE0" w:rsidRDefault="004C7EE0" w:rsidP="004C7EE0">
      <w:pPr>
        <w:spacing w:after="0" w:line="240" w:lineRule="auto"/>
        <w:jc w:val="both"/>
        <w:rPr>
          <w:rFonts w:ascii="Arial" w:hAnsi="Arial" w:cs="Arial"/>
          <w:iCs/>
          <w:sz w:val="20"/>
          <w:szCs w:val="20"/>
          <w:lang w:val="es-MX"/>
        </w:rPr>
      </w:pPr>
    </w:p>
    <w:p w:rsidR="004C7EE0" w:rsidRPr="004C7EE0" w:rsidRDefault="004C7EE0" w:rsidP="004C7EE0">
      <w:pPr>
        <w:spacing w:after="0" w:line="240" w:lineRule="auto"/>
        <w:jc w:val="both"/>
        <w:rPr>
          <w:rFonts w:ascii="Arial" w:hAnsi="Arial" w:cs="Arial"/>
          <w:iCs/>
          <w:sz w:val="20"/>
          <w:szCs w:val="20"/>
          <w:lang w:val="es-MX"/>
        </w:rPr>
      </w:pPr>
      <w:r w:rsidRPr="004C7EE0">
        <w:rPr>
          <w:rFonts w:ascii="Arial" w:hAnsi="Arial" w:cs="Arial"/>
          <w:iCs/>
          <w:sz w:val="20"/>
          <w:szCs w:val="20"/>
          <w:lang w:val="es-MX"/>
        </w:rPr>
        <w:t>II.--------------------</w:t>
      </w:r>
    </w:p>
    <w:p w:rsidR="004C7EE0" w:rsidRPr="004C7EE0" w:rsidRDefault="004C7EE0" w:rsidP="004C7EE0">
      <w:pPr>
        <w:spacing w:after="0" w:line="240" w:lineRule="auto"/>
        <w:jc w:val="both"/>
        <w:rPr>
          <w:rFonts w:ascii="Arial" w:hAnsi="Arial" w:cs="Arial"/>
          <w:iCs/>
          <w:sz w:val="20"/>
          <w:szCs w:val="20"/>
          <w:lang w:val="es-MX"/>
        </w:rPr>
      </w:pPr>
    </w:p>
    <w:p w:rsidR="004C7EE0" w:rsidRPr="004C7EE0" w:rsidRDefault="004C7EE0" w:rsidP="004C7EE0">
      <w:pPr>
        <w:spacing w:after="0" w:line="240" w:lineRule="auto"/>
        <w:jc w:val="both"/>
        <w:rPr>
          <w:rFonts w:ascii="Arial" w:hAnsi="Arial" w:cs="Arial"/>
          <w:iCs/>
          <w:sz w:val="20"/>
          <w:szCs w:val="20"/>
          <w:lang w:val="es-MX"/>
        </w:rPr>
      </w:pPr>
      <w:r w:rsidRPr="004C7EE0">
        <w:rPr>
          <w:rFonts w:ascii="Arial" w:hAnsi="Arial" w:cs="Arial"/>
          <w:iCs/>
          <w:sz w:val="20"/>
          <w:szCs w:val="20"/>
          <w:lang w:val="es-MX"/>
        </w:rPr>
        <w:t xml:space="preserve">                a).--------------------------</w:t>
      </w:r>
    </w:p>
    <w:p w:rsidR="004C7EE0" w:rsidRPr="004C7EE0" w:rsidRDefault="004C7EE0" w:rsidP="004C7EE0">
      <w:pPr>
        <w:spacing w:after="0" w:line="240" w:lineRule="auto"/>
        <w:jc w:val="both"/>
        <w:rPr>
          <w:rFonts w:ascii="Arial" w:hAnsi="Arial" w:cs="Arial"/>
          <w:iCs/>
          <w:sz w:val="20"/>
          <w:szCs w:val="20"/>
          <w:lang w:val="es-MX"/>
        </w:rPr>
      </w:pPr>
      <w:r w:rsidRPr="004C7EE0">
        <w:rPr>
          <w:rFonts w:ascii="Arial" w:hAnsi="Arial" w:cs="Arial"/>
          <w:iCs/>
          <w:sz w:val="20"/>
          <w:szCs w:val="20"/>
          <w:lang w:val="es-MX"/>
        </w:rPr>
        <w:lastRenderedPageBreak/>
        <w:t xml:space="preserve">                b).-Elevará y entregará a consideración de la Comisión de Equidad, Género y Familia los dictámenes del jurado.</w:t>
      </w:r>
    </w:p>
    <w:p w:rsidR="004C7EE0" w:rsidRPr="004C7EE0" w:rsidRDefault="004C7EE0" w:rsidP="004C7EE0">
      <w:pPr>
        <w:spacing w:after="0" w:line="240" w:lineRule="auto"/>
        <w:jc w:val="both"/>
        <w:rPr>
          <w:rFonts w:ascii="Arial" w:hAnsi="Arial" w:cs="Arial"/>
          <w:iCs/>
          <w:sz w:val="20"/>
          <w:szCs w:val="20"/>
          <w:lang w:val="es-MX"/>
        </w:rPr>
      </w:pPr>
      <w:r w:rsidRPr="004C7EE0">
        <w:rPr>
          <w:rFonts w:ascii="Arial" w:hAnsi="Arial" w:cs="Arial"/>
          <w:iCs/>
          <w:sz w:val="20"/>
          <w:szCs w:val="20"/>
          <w:lang w:val="es-MX"/>
        </w:rPr>
        <w:t xml:space="preserve">                c).-------------</w:t>
      </w:r>
    </w:p>
    <w:p w:rsidR="004C7EE0" w:rsidRPr="004C7EE0" w:rsidRDefault="004C7EE0" w:rsidP="004C7EE0">
      <w:pPr>
        <w:spacing w:after="0" w:line="240" w:lineRule="auto"/>
        <w:jc w:val="both"/>
        <w:rPr>
          <w:rFonts w:ascii="Arial" w:hAnsi="Arial" w:cs="Arial"/>
          <w:iCs/>
          <w:sz w:val="20"/>
          <w:szCs w:val="20"/>
          <w:lang w:val="es-MX"/>
        </w:rPr>
      </w:pPr>
      <w:r w:rsidRPr="004C7EE0">
        <w:rPr>
          <w:rFonts w:ascii="Arial" w:hAnsi="Arial" w:cs="Arial"/>
          <w:iCs/>
          <w:sz w:val="20"/>
          <w:szCs w:val="20"/>
          <w:lang w:val="es-MX"/>
        </w:rPr>
        <w:t xml:space="preserve">                d).----------------- </w:t>
      </w:r>
    </w:p>
    <w:p w:rsidR="004C7EE0" w:rsidRPr="004C7EE0" w:rsidRDefault="004C7EE0" w:rsidP="004C7EE0">
      <w:pPr>
        <w:spacing w:after="0" w:line="240" w:lineRule="auto"/>
        <w:jc w:val="both"/>
        <w:rPr>
          <w:rFonts w:ascii="Arial" w:hAnsi="Arial" w:cs="Arial"/>
          <w:iCs/>
          <w:sz w:val="20"/>
          <w:szCs w:val="20"/>
          <w:lang w:val="es-MX"/>
        </w:rPr>
      </w:pPr>
      <w:r w:rsidRPr="004C7EE0">
        <w:rPr>
          <w:rFonts w:ascii="Arial" w:hAnsi="Arial" w:cs="Arial"/>
          <w:iCs/>
          <w:sz w:val="20"/>
          <w:szCs w:val="20"/>
          <w:lang w:val="es-MX"/>
        </w:rPr>
        <w:t xml:space="preserve">                e).---------------</w:t>
      </w:r>
    </w:p>
    <w:p w:rsidR="004C7EE0" w:rsidRPr="004C7EE0" w:rsidRDefault="004C7EE0" w:rsidP="004C7EE0">
      <w:pPr>
        <w:spacing w:after="0" w:line="240" w:lineRule="auto"/>
        <w:jc w:val="both"/>
        <w:rPr>
          <w:rFonts w:ascii="Arial" w:hAnsi="Arial" w:cs="Arial"/>
          <w:iCs/>
          <w:sz w:val="20"/>
          <w:szCs w:val="20"/>
          <w:lang w:val="es-MX"/>
        </w:rPr>
      </w:pPr>
      <w:r w:rsidRPr="004C7EE0">
        <w:rPr>
          <w:rFonts w:ascii="Arial" w:hAnsi="Arial" w:cs="Arial"/>
          <w:iCs/>
          <w:sz w:val="20"/>
          <w:szCs w:val="20"/>
          <w:lang w:val="es-MX"/>
        </w:rPr>
        <w:t xml:space="preserve">                f).-----------------</w:t>
      </w:r>
    </w:p>
    <w:p w:rsidR="004C7EE0" w:rsidRPr="004C7EE0" w:rsidRDefault="004C7EE0" w:rsidP="004C7EE0">
      <w:pPr>
        <w:spacing w:after="0" w:line="240" w:lineRule="auto"/>
        <w:jc w:val="both"/>
        <w:rPr>
          <w:rFonts w:ascii="Arial" w:hAnsi="Arial" w:cs="Arial"/>
          <w:iCs/>
          <w:sz w:val="20"/>
          <w:szCs w:val="20"/>
          <w:lang w:val="es-MX"/>
        </w:rPr>
      </w:pPr>
      <w:r w:rsidRPr="004C7EE0">
        <w:rPr>
          <w:rFonts w:ascii="Arial" w:hAnsi="Arial" w:cs="Arial"/>
          <w:iCs/>
          <w:sz w:val="20"/>
          <w:szCs w:val="20"/>
          <w:lang w:val="es-MX"/>
        </w:rPr>
        <w:t xml:space="preserve">                g).-Los miembros del jurado y la Comisión de Equidad, Género y Familia, están obligados a  guardar reserva sobre los asuntos que conozcan en el ejercicio de sus funciones.            </w:t>
      </w:r>
    </w:p>
    <w:p w:rsidR="004C7EE0" w:rsidRPr="004C7EE0" w:rsidRDefault="004C7EE0" w:rsidP="004C7EE0">
      <w:pPr>
        <w:spacing w:after="0" w:line="240" w:lineRule="auto"/>
        <w:jc w:val="both"/>
        <w:rPr>
          <w:rFonts w:ascii="Arial" w:hAnsi="Arial" w:cs="Arial"/>
          <w:iCs/>
          <w:sz w:val="20"/>
          <w:szCs w:val="20"/>
          <w:lang w:val="es-MX"/>
        </w:rPr>
      </w:pPr>
      <w:r w:rsidRPr="004C7EE0">
        <w:rPr>
          <w:rFonts w:ascii="Arial" w:hAnsi="Arial" w:cs="Arial"/>
          <w:iCs/>
          <w:sz w:val="20"/>
          <w:szCs w:val="20"/>
          <w:lang w:val="es-MX"/>
        </w:rPr>
        <w:t xml:space="preserve">                h).-Las resoluciones que formulen los jurados con las debidas propuestas serán revisadas, analizadas y resueltas por la Comisión de Equidad, Género y Familia.</w:t>
      </w:r>
    </w:p>
    <w:p w:rsidR="004C7EE0" w:rsidRPr="004C7EE0" w:rsidRDefault="004C7EE0" w:rsidP="004C7EE0">
      <w:pPr>
        <w:spacing w:after="0" w:line="240" w:lineRule="auto"/>
        <w:jc w:val="both"/>
        <w:rPr>
          <w:rFonts w:ascii="Arial" w:hAnsi="Arial" w:cs="Arial"/>
          <w:iCs/>
          <w:sz w:val="20"/>
          <w:szCs w:val="20"/>
          <w:lang w:val="es-MX"/>
        </w:rPr>
      </w:pPr>
    </w:p>
    <w:p w:rsidR="005533B9" w:rsidRDefault="005533B9" w:rsidP="004C7EE0">
      <w:pPr>
        <w:spacing w:after="0" w:line="240" w:lineRule="auto"/>
        <w:jc w:val="both"/>
        <w:rPr>
          <w:rFonts w:ascii="Arial" w:hAnsi="Arial" w:cs="Arial"/>
          <w:iCs/>
          <w:sz w:val="20"/>
          <w:szCs w:val="20"/>
          <w:lang w:val="es-MX"/>
        </w:rPr>
      </w:pPr>
    </w:p>
    <w:p w:rsidR="004C7EE0" w:rsidRPr="004C7EE0" w:rsidRDefault="00595FFC" w:rsidP="004C7EE0">
      <w:pPr>
        <w:spacing w:after="0" w:line="240" w:lineRule="auto"/>
        <w:jc w:val="both"/>
        <w:rPr>
          <w:rFonts w:ascii="Arial" w:hAnsi="Arial" w:cs="Arial"/>
          <w:iCs/>
          <w:sz w:val="20"/>
          <w:szCs w:val="20"/>
          <w:lang w:val="es-MX"/>
        </w:rPr>
      </w:pPr>
      <w:r>
        <w:rPr>
          <w:rFonts w:ascii="Arial" w:hAnsi="Arial" w:cs="Arial"/>
          <w:iCs/>
          <w:sz w:val="20"/>
          <w:szCs w:val="20"/>
          <w:lang w:val="es-MX"/>
        </w:rPr>
        <w:t>Artí</w:t>
      </w:r>
      <w:r w:rsidR="004C7EE0" w:rsidRPr="004C7EE0">
        <w:rPr>
          <w:rFonts w:ascii="Arial" w:hAnsi="Arial" w:cs="Arial"/>
          <w:iCs/>
          <w:sz w:val="20"/>
          <w:szCs w:val="20"/>
          <w:lang w:val="es-MX"/>
        </w:rPr>
        <w:t>culo 16.- La Comisión de Equidad, Género y Familia deberá formular y dar publicidad a la Convocatoria correspondiente para el otorgamiento de esta Medalla misma que será abierta, especificando requisitos.</w:t>
      </w:r>
    </w:p>
    <w:p w:rsidR="004C7EE0" w:rsidRPr="004C7EE0" w:rsidRDefault="004C7EE0" w:rsidP="004C7EE0">
      <w:pPr>
        <w:spacing w:after="0" w:line="240" w:lineRule="auto"/>
        <w:jc w:val="both"/>
        <w:rPr>
          <w:rFonts w:ascii="Arial" w:hAnsi="Arial" w:cs="Arial"/>
          <w:iCs/>
          <w:sz w:val="20"/>
          <w:szCs w:val="20"/>
          <w:lang w:val="es-MX"/>
        </w:rPr>
      </w:pPr>
      <w:r w:rsidRPr="004C7EE0">
        <w:rPr>
          <w:rFonts w:ascii="Arial" w:hAnsi="Arial" w:cs="Arial"/>
          <w:iCs/>
          <w:sz w:val="20"/>
          <w:szCs w:val="20"/>
          <w:lang w:val="es-MX"/>
        </w:rPr>
        <w:t xml:space="preserve"> </w:t>
      </w:r>
    </w:p>
    <w:p w:rsidR="005533B9" w:rsidRDefault="005533B9" w:rsidP="004C7EE0">
      <w:pPr>
        <w:spacing w:after="0" w:line="240" w:lineRule="auto"/>
        <w:jc w:val="both"/>
        <w:rPr>
          <w:rFonts w:ascii="Arial" w:hAnsi="Arial" w:cs="Arial"/>
          <w:iCs/>
          <w:sz w:val="20"/>
          <w:szCs w:val="20"/>
          <w:lang w:val="es-MX"/>
        </w:rPr>
      </w:pPr>
    </w:p>
    <w:p w:rsidR="004C7EE0" w:rsidRPr="004C7EE0" w:rsidRDefault="00595FFC" w:rsidP="004C7EE0">
      <w:pPr>
        <w:spacing w:after="0" w:line="240" w:lineRule="auto"/>
        <w:jc w:val="both"/>
        <w:rPr>
          <w:rFonts w:ascii="Arial" w:hAnsi="Arial" w:cs="Arial"/>
          <w:iCs/>
          <w:sz w:val="20"/>
          <w:szCs w:val="20"/>
          <w:lang w:val="es-MX"/>
        </w:rPr>
      </w:pPr>
      <w:r>
        <w:rPr>
          <w:rFonts w:ascii="Arial" w:hAnsi="Arial" w:cs="Arial"/>
          <w:iCs/>
          <w:sz w:val="20"/>
          <w:szCs w:val="20"/>
          <w:lang w:val="es-MX"/>
        </w:rPr>
        <w:t>Artí</w:t>
      </w:r>
      <w:r w:rsidR="004C7EE0" w:rsidRPr="004C7EE0">
        <w:rPr>
          <w:rFonts w:ascii="Arial" w:hAnsi="Arial" w:cs="Arial"/>
          <w:iCs/>
          <w:sz w:val="20"/>
          <w:szCs w:val="20"/>
          <w:lang w:val="es-MX"/>
        </w:rPr>
        <w:t>culo 22.- Los expedientes de las candidatas se integrarán y se entregarán a la Comisión de Equidad, Género y Familia para su aprobación final, quienes harán la publicación de los nombres de las mujeres del  01 al  05 de Marzo, en los medios de comunicación local de mayor circulación.</w:t>
      </w:r>
    </w:p>
    <w:p w:rsidR="004C7EE0" w:rsidRPr="004C7EE0" w:rsidRDefault="004C7EE0" w:rsidP="004C7EE0">
      <w:pPr>
        <w:spacing w:after="0" w:line="240" w:lineRule="auto"/>
        <w:jc w:val="both"/>
        <w:rPr>
          <w:rFonts w:ascii="Arial" w:hAnsi="Arial" w:cs="Arial"/>
          <w:iCs/>
          <w:sz w:val="20"/>
          <w:szCs w:val="20"/>
          <w:lang w:val="es-MX"/>
        </w:rPr>
      </w:pPr>
    </w:p>
    <w:p w:rsidR="005533B9" w:rsidRDefault="005533B9" w:rsidP="004C7EE0">
      <w:pPr>
        <w:spacing w:after="0" w:line="240" w:lineRule="auto"/>
        <w:jc w:val="both"/>
        <w:rPr>
          <w:rFonts w:ascii="Arial" w:hAnsi="Arial" w:cs="Arial"/>
          <w:iCs/>
          <w:sz w:val="20"/>
          <w:szCs w:val="20"/>
          <w:lang w:val="es-MX"/>
        </w:rPr>
      </w:pPr>
    </w:p>
    <w:p w:rsidR="004C7EE0" w:rsidRPr="004C7EE0" w:rsidRDefault="00595FFC" w:rsidP="004C7EE0">
      <w:pPr>
        <w:spacing w:after="0" w:line="240" w:lineRule="auto"/>
        <w:jc w:val="both"/>
        <w:rPr>
          <w:rFonts w:ascii="Arial" w:hAnsi="Arial" w:cs="Arial"/>
          <w:iCs/>
          <w:sz w:val="20"/>
          <w:szCs w:val="20"/>
          <w:lang w:val="es-MX"/>
        </w:rPr>
      </w:pPr>
      <w:r>
        <w:rPr>
          <w:rFonts w:ascii="Arial" w:hAnsi="Arial" w:cs="Arial"/>
          <w:iCs/>
          <w:sz w:val="20"/>
          <w:szCs w:val="20"/>
          <w:lang w:val="es-MX"/>
        </w:rPr>
        <w:t>Artí</w:t>
      </w:r>
      <w:r w:rsidR="004C7EE0" w:rsidRPr="004C7EE0">
        <w:rPr>
          <w:rFonts w:ascii="Arial" w:hAnsi="Arial" w:cs="Arial"/>
          <w:iCs/>
          <w:sz w:val="20"/>
          <w:szCs w:val="20"/>
          <w:lang w:val="es-MX"/>
        </w:rPr>
        <w:t>culo 25.- Toda vez que los jurados turnen sus respectivos dictámenes de premiación, en ejercicio de sus atribuciones, los pondrá a consideración de la Comisión de Equidad, Género y Familia para que dicten el acuerdo correspondiente, estando facultados para declarar desierto el premio cuando considere que las candidatas propuestas en algunas de las disciplinas carecen de méritos suficientes para su otorgamiento.</w:t>
      </w:r>
    </w:p>
    <w:p w:rsidR="004C7EE0" w:rsidRPr="004C7EE0" w:rsidRDefault="004C7EE0" w:rsidP="004C7EE0">
      <w:pPr>
        <w:spacing w:after="0" w:line="240" w:lineRule="auto"/>
        <w:jc w:val="both"/>
        <w:rPr>
          <w:rFonts w:ascii="Arial" w:hAnsi="Arial" w:cs="Arial"/>
          <w:iCs/>
          <w:sz w:val="20"/>
          <w:szCs w:val="20"/>
          <w:lang w:val="es-MX"/>
        </w:rPr>
      </w:pPr>
    </w:p>
    <w:p w:rsidR="005533B9" w:rsidRDefault="005533B9" w:rsidP="004C7EE0">
      <w:pPr>
        <w:spacing w:after="0" w:line="240" w:lineRule="auto"/>
        <w:jc w:val="both"/>
        <w:rPr>
          <w:rFonts w:ascii="Arial" w:hAnsi="Arial" w:cs="Arial"/>
          <w:iCs/>
          <w:sz w:val="20"/>
          <w:szCs w:val="20"/>
          <w:lang w:val="es-MX"/>
        </w:rPr>
      </w:pPr>
    </w:p>
    <w:p w:rsidR="004C7EE0" w:rsidRPr="004C7EE0" w:rsidRDefault="00595FFC" w:rsidP="004C7EE0">
      <w:pPr>
        <w:spacing w:after="0" w:line="240" w:lineRule="auto"/>
        <w:jc w:val="both"/>
        <w:rPr>
          <w:rFonts w:ascii="Arial" w:hAnsi="Arial" w:cs="Arial"/>
          <w:iCs/>
          <w:sz w:val="20"/>
          <w:szCs w:val="20"/>
          <w:lang w:val="es-MX"/>
        </w:rPr>
      </w:pPr>
      <w:r>
        <w:rPr>
          <w:rFonts w:ascii="Arial" w:hAnsi="Arial" w:cs="Arial"/>
          <w:iCs/>
          <w:sz w:val="20"/>
          <w:szCs w:val="20"/>
          <w:lang w:val="es-MX"/>
        </w:rPr>
        <w:t>Artí</w:t>
      </w:r>
      <w:r w:rsidR="004C7EE0" w:rsidRPr="004C7EE0">
        <w:rPr>
          <w:rFonts w:ascii="Arial" w:hAnsi="Arial" w:cs="Arial"/>
          <w:iCs/>
          <w:sz w:val="20"/>
          <w:szCs w:val="20"/>
          <w:lang w:val="es-MX"/>
        </w:rPr>
        <w:t>culo 26.- Cuando la persona propuesta por el jurado para recibir la Medalla se excusare, el jurado elegirá y dictaminara de entre las demás candidatas propuestas en un término no mayor de 72 horas remitiendo su dictamen a la Comisión de Equidad, Género y Familia.</w:t>
      </w:r>
    </w:p>
    <w:p w:rsidR="004C7EE0" w:rsidRPr="004C7EE0" w:rsidRDefault="004C7EE0" w:rsidP="004C7EE0">
      <w:pPr>
        <w:spacing w:after="0" w:line="240" w:lineRule="auto"/>
        <w:jc w:val="both"/>
        <w:rPr>
          <w:rFonts w:ascii="Arial" w:hAnsi="Arial" w:cs="Arial"/>
          <w:iCs/>
          <w:sz w:val="20"/>
          <w:szCs w:val="20"/>
          <w:lang w:val="es-MX"/>
        </w:rPr>
      </w:pPr>
    </w:p>
    <w:p w:rsidR="005533B9" w:rsidRDefault="005533B9" w:rsidP="004C7EE0">
      <w:pPr>
        <w:spacing w:after="0" w:line="240" w:lineRule="auto"/>
        <w:jc w:val="both"/>
        <w:rPr>
          <w:rFonts w:ascii="Arial" w:hAnsi="Arial" w:cs="Arial"/>
          <w:iCs/>
          <w:sz w:val="20"/>
          <w:szCs w:val="20"/>
          <w:lang w:val="es-MX"/>
        </w:rPr>
      </w:pPr>
    </w:p>
    <w:p w:rsidR="004C7EE0" w:rsidRPr="004C7EE0" w:rsidRDefault="004C7EE0" w:rsidP="004C7EE0">
      <w:pPr>
        <w:spacing w:after="0" w:line="240" w:lineRule="auto"/>
        <w:jc w:val="both"/>
        <w:rPr>
          <w:rFonts w:ascii="Arial" w:hAnsi="Arial" w:cs="Arial"/>
          <w:iCs/>
          <w:sz w:val="20"/>
          <w:szCs w:val="20"/>
          <w:lang w:val="es-MX"/>
        </w:rPr>
      </w:pPr>
      <w:r w:rsidRPr="004C7EE0">
        <w:rPr>
          <w:rFonts w:ascii="Arial" w:hAnsi="Arial" w:cs="Arial"/>
          <w:iCs/>
          <w:sz w:val="20"/>
          <w:szCs w:val="20"/>
          <w:lang w:val="es-MX"/>
        </w:rPr>
        <w:t>Artículo 29.- La Medalla “</w:t>
      </w:r>
      <w:proofErr w:type="spellStart"/>
      <w:r w:rsidRPr="004C7EE0">
        <w:rPr>
          <w:rFonts w:ascii="Arial" w:hAnsi="Arial" w:cs="Arial"/>
          <w:iCs/>
          <w:sz w:val="20"/>
          <w:szCs w:val="20"/>
          <w:lang w:val="es-MX"/>
        </w:rPr>
        <w:t>Lore</w:t>
      </w:r>
      <w:proofErr w:type="spellEnd"/>
      <w:r w:rsidRPr="004C7EE0">
        <w:rPr>
          <w:rFonts w:ascii="Arial" w:hAnsi="Arial" w:cs="Arial"/>
          <w:iCs/>
          <w:sz w:val="20"/>
          <w:szCs w:val="20"/>
          <w:lang w:val="es-MX"/>
        </w:rPr>
        <w:t xml:space="preserve"> de la Vega” y el Diploma respectivo serán otorgados en Sesión Solemne que deberá celebrarse con este objeto, cualquier día de la primera quincena del mes de marzo de cada año. La hora de la Sesión Solemne se realizará a las 11:00 A. </w:t>
      </w:r>
      <w:proofErr w:type="gramStart"/>
      <w:r w:rsidRPr="004C7EE0">
        <w:rPr>
          <w:rFonts w:ascii="Arial" w:hAnsi="Arial" w:cs="Arial"/>
          <w:iCs/>
          <w:sz w:val="20"/>
          <w:szCs w:val="20"/>
          <w:lang w:val="es-MX"/>
        </w:rPr>
        <w:t>M..</w:t>
      </w:r>
      <w:proofErr w:type="gramEnd"/>
    </w:p>
    <w:p w:rsidR="004C7EE0" w:rsidRPr="004C7EE0" w:rsidRDefault="004C7EE0" w:rsidP="004C7EE0">
      <w:pPr>
        <w:spacing w:after="0" w:line="240" w:lineRule="auto"/>
        <w:jc w:val="both"/>
        <w:rPr>
          <w:rFonts w:ascii="Arial" w:hAnsi="Arial" w:cs="Arial"/>
          <w:iCs/>
          <w:sz w:val="20"/>
          <w:szCs w:val="20"/>
          <w:lang w:val="es-MX"/>
        </w:rPr>
      </w:pPr>
    </w:p>
    <w:p w:rsidR="005533B9" w:rsidRDefault="005533B9" w:rsidP="004C7EE0">
      <w:pPr>
        <w:spacing w:after="0" w:line="240" w:lineRule="auto"/>
        <w:jc w:val="both"/>
        <w:rPr>
          <w:rFonts w:ascii="Arial" w:hAnsi="Arial" w:cs="Arial"/>
          <w:iCs/>
          <w:sz w:val="20"/>
          <w:szCs w:val="20"/>
          <w:lang w:val="es-MX"/>
        </w:rPr>
      </w:pPr>
    </w:p>
    <w:p w:rsidR="004C7EE0" w:rsidRPr="004C7EE0" w:rsidRDefault="004C7EE0" w:rsidP="004C7EE0">
      <w:pPr>
        <w:spacing w:after="0" w:line="240" w:lineRule="auto"/>
        <w:jc w:val="both"/>
        <w:rPr>
          <w:rFonts w:ascii="Arial" w:hAnsi="Arial" w:cs="Arial"/>
          <w:iCs/>
          <w:sz w:val="20"/>
          <w:szCs w:val="20"/>
          <w:lang w:val="es-MX"/>
        </w:rPr>
      </w:pPr>
      <w:r w:rsidRPr="004C7EE0">
        <w:rPr>
          <w:rFonts w:ascii="Arial" w:hAnsi="Arial" w:cs="Arial"/>
          <w:iCs/>
          <w:sz w:val="20"/>
          <w:szCs w:val="20"/>
          <w:lang w:val="es-MX"/>
        </w:rPr>
        <w:t>Artículo 30.----------------------------</w:t>
      </w:r>
    </w:p>
    <w:p w:rsidR="004C7EE0" w:rsidRPr="004C7EE0" w:rsidRDefault="004C7EE0" w:rsidP="004C7EE0">
      <w:pPr>
        <w:spacing w:after="0" w:line="240" w:lineRule="auto"/>
        <w:jc w:val="both"/>
        <w:rPr>
          <w:rFonts w:ascii="Arial" w:hAnsi="Arial" w:cs="Arial"/>
          <w:iCs/>
          <w:sz w:val="20"/>
          <w:szCs w:val="20"/>
          <w:lang w:val="es-MX"/>
        </w:rPr>
      </w:pPr>
      <w:r w:rsidRPr="004C7EE0">
        <w:rPr>
          <w:rFonts w:ascii="Arial" w:hAnsi="Arial" w:cs="Arial"/>
          <w:iCs/>
          <w:sz w:val="20"/>
          <w:szCs w:val="20"/>
          <w:lang w:val="es-MX"/>
        </w:rPr>
        <w:t xml:space="preserve">                    </w:t>
      </w:r>
    </w:p>
    <w:p w:rsidR="004C7EE0" w:rsidRPr="004C7EE0" w:rsidRDefault="004C7EE0" w:rsidP="004C7EE0">
      <w:pPr>
        <w:numPr>
          <w:ilvl w:val="0"/>
          <w:numId w:val="3"/>
        </w:numPr>
        <w:spacing w:after="0" w:line="240" w:lineRule="auto"/>
        <w:jc w:val="both"/>
        <w:rPr>
          <w:rFonts w:ascii="Arial" w:hAnsi="Arial" w:cs="Arial"/>
          <w:iCs/>
          <w:sz w:val="20"/>
          <w:szCs w:val="20"/>
          <w:lang w:val="es-MX"/>
        </w:rPr>
      </w:pPr>
      <w:r w:rsidRPr="004C7EE0">
        <w:rPr>
          <w:rFonts w:ascii="Arial" w:hAnsi="Arial" w:cs="Arial"/>
          <w:iCs/>
          <w:sz w:val="20"/>
          <w:szCs w:val="20"/>
          <w:lang w:val="es-MX"/>
        </w:rPr>
        <w:t xml:space="preserve">El Secretario del Ayuntamiento dará lectura a los antecedentes  del porque y cuando se aprobó por Decreto Municipal la Medalla al Mérito a la mujer </w:t>
      </w:r>
      <w:proofErr w:type="spellStart"/>
      <w:r w:rsidRPr="004C7EE0">
        <w:rPr>
          <w:rFonts w:ascii="Arial" w:hAnsi="Arial" w:cs="Arial"/>
          <w:iCs/>
          <w:sz w:val="20"/>
          <w:szCs w:val="20"/>
          <w:lang w:val="es-MX"/>
        </w:rPr>
        <w:t>Ahomense</w:t>
      </w:r>
      <w:proofErr w:type="spellEnd"/>
      <w:r w:rsidRPr="004C7EE0">
        <w:rPr>
          <w:rFonts w:ascii="Arial" w:hAnsi="Arial" w:cs="Arial"/>
          <w:iCs/>
          <w:sz w:val="20"/>
          <w:szCs w:val="20"/>
          <w:lang w:val="es-MX"/>
        </w:rPr>
        <w:t xml:space="preserve"> “</w:t>
      </w:r>
      <w:proofErr w:type="spellStart"/>
      <w:r w:rsidRPr="004C7EE0">
        <w:rPr>
          <w:rFonts w:ascii="Arial" w:hAnsi="Arial" w:cs="Arial"/>
          <w:iCs/>
          <w:sz w:val="20"/>
          <w:szCs w:val="20"/>
          <w:lang w:val="es-MX"/>
        </w:rPr>
        <w:t>Lore</w:t>
      </w:r>
      <w:proofErr w:type="spellEnd"/>
      <w:r w:rsidRPr="004C7EE0">
        <w:rPr>
          <w:rFonts w:ascii="Arial" w:hAnsi="Arial" w:cs="Arial"/>
          <w:iCs/>
          <w:sz w:val="20"/>
          <w:szCs w:val="20"/>
          <w:lang w:val="es-MX"/>
        </w:rPr>
        <w:t xml:space="preserve"> de la Vega”; y posteriormente dará lectura al dictamen o los dictámenes aprobados por el jurado y Comisión de Equidad, Género y Familia que conceden la Medalla y el Diploma. </w:t>
      </w:r>
    </w:p>
    <w:p w:rsidR="004C7EE0" w:rsidRPr="004C7EE0" w:rsidRDefault="004C7EE0" w:rsidP="004C7EE0">
      <w:pPr>
        <w:numPr>
          <w:ilvl w:val="0"/>
          <w:numId w:val="3"/>
        </w:numPr>
        <w:spacing w:after="0" w:line="240" w:lineRule="auto"/>
        <w:jc w:val="both"/>
        <w:rPr>
          <w:rFonts w:ascii="Arial" w:hAnsi="Arial" w:cs="Arial"/>
          <w:iCs/>
          <w:sz w:val="20"/>
          <w:szCs w:val="20"/>
          <w:lang w:val="es-MX"/>
        </w:rPr>
      </w:pPr>
      <w:r w:rsidRPr="004C7EE0">
        <w:rPr>
          <w:rFonts w:ascii="Arial" w:hAnsi="Arial" w:cs="Arial"/>
          <w:iCs/>
          <w:sz w:val="20"/>
          <w:szCs w:val="20"/>
          <w:lang w:val="es-MX"/>
        </w:rPr>
        <w:t>Entrega de las Medallas al Mérito y Reconocimientos.</w:t>
      </w:r>
    </w:p>
    <w:p w:rsidR="004C7EE0" w:rsidRPr="004C7EE0" w:rsidRDefault="004C7EE0" w:rsidP="004C7EE0">
      <w:pPr>
        <w:numPr>
          <w:ilvl w:val="0"/>
          <w:numId w:val="3"/>
        </w:numPr>
        <w:spacing w:after="0" w:line="240" w:lineRule="auto"/>
        <w:jc w:val="both"/>
        <w:rPr>
          <w:rFonts w:ascii="Arial" w:hAnsi="Arial" w:cs="Arial"/>
          <w:iCs/>
          <w:sz w:val="20"/>
          <w:szCs w:val="20"/>
          <w:lang w:val="es-MX"/>
        </w:rPr>
      </w:pPr>
      <w:r w:rsidRPr="004C7EE0">
        <w:rPr>
          <w:rFonts w:ascii="Arial" w:hAnsi="Arial" w:cs="Arial"/>
          <w:iCs/>
          <w:sz w:val="20"/>
          <w:szCs w:val="20"/>
          <w:lang w:val="es-MX"/>
        </w:rPr>
        <w:t>Entrega de Reconocimientos.</w:t>
      </w:r>
    </w:p>
    <w:p w:rsidR="004C7EE0" w:rsidRPr="004C7EE0" w:rsidRDefault="004C7EE0" w:rsidP="004C7EE0">
      <w:pPr>
        <w:numPr>
          <w:ilvl w:val="0"/>
          <w:numId w:val="3"/>
        </w:numPr>
        <w:spacing w:after="0" w:line="240" w:lineRule="auto"/>
        <w:jc w:val="both"/>
        <w:rPr>
          <w:rFonts w:ascii="Arial" w:hAnsi="Arial" w:cs="Arial"/>
          <w:iCs/>
          <w:sz w:val="20"/>
          <w:szCs w:val="20"/>
          <w:lang w:val="es-MX"/>
        </w:rPr>
      </w:pPr>
      <w:r w:rsidRPr="004C7EE0">
        <w:rPr>
          <w:rFonts w:ascii="Arial" w:hAnsi="Arial" w:cs="Arial"/>
          <w:iCs/>
          <w:sz w:val="20"/>
          <w:szCs w:val="20"/>
          <w:lang w:val="es-MX"/>
        </w:rPr>
        <w:t>------------------------------</w:t>
      </w:r>
    </w:p>
    <w:p w:rsidR="004C7EE0" w:rsidRPr="004C7EE0" w:rsidRDefault="004C7EE0" w:rsidP="004C7EE0">
      <w:pPr>
        <w:spacing w:after="0" w:line="240" w:lineRule="auto"/>
        <w:jc w:val="both"/>
        <w:rPr>
          <w:rFonts w:ascii="Arial" w:hAnsi="Arial" w:cs="Arial"/>
          <w:iCs/>
          <w:sz w:val="20"/>
          <w:szCs w:val="20"/>
          <w:lang w:val="es-MX"/>
        </w:rPr>
      </w:pPr>
    </w:p>
    <w:p w:rsidR="005533B9" w:rsidRDefault="005533B9" w:rsidP="004C7EE0">
      <w:pPr>
        <w:spacing w:after="0" w:line="240" w:lineRule="auto"/>
        <w:jc w:val="both"/>
        <w:rPr>
          <w:rFonts w:ascii="Arial" w:hAnsi="Arial" w:cs="Arial"/>
          <w:iCs/>
          <w:sz w:val="20"/>
          <w:szCs w:val="20"/>
          <w:lang w:val="es-MX"/>
        </w:rPr>
      </w:pPr>
    </w:p>
    <w:p w:rsidR="004C7EE0" w:rsidRDefault="004C7EE0" w:rsidP="004C7EE0">
      <w:pPr>
        <w:spacing w:after="0" w:line="240" w:lineRule="auto"/>
        <w:jc w:val="both"/>
        <w:rPr>
          <w:rFonts w:ascii="Arial" w:hAnsi="Arial" w:cs="Arial"/>
          <w:iCs/>
          <w:sz w:val="20"/>
          <w:szCs w:val="20"/>
          <w:lang w:val="es-MX"/>
        </w:rPr>
      </w:pPr>
      <w:r w:rsidRPr="004C7EE0">
        <w:rPr>
          <w:rFonts w:ascii="Arial" w:hAnsi="Arial" w:cs="Arial"/>
          <w:iCs/>
          <w:sz w:val="20"/>
          <w:szCs w:val="20"/>
          <w:lang w:val="es-MX"/>
        </w:rPr>
        <w:t>Artículo 31.- A la Sesión Solemne de otorgamiento de la Medalla “</w:t>
      </w:r>
      <w:proofErr w:type="spellStart"/>
      <w:r w:rsidRPr="004C7EE0">
        <w:rPr>
          <w:rFonts w:ascii="Arial" w:hAnsi="Arial" w:cs="Arial"/>
          <w:iCs/>
          <w:sz w:val="20"/>
          <w:szCs w:val="20"/>
          <w:lang w:val="es-MX"/>
        </w:rPr>
        <w:t>Lore</w:t>
      </w:r>
      <w:proofErr w:type="spellEnd"/>
      <w:r w:rsidRPr="004C7EE0">
        <w:rPr>
          <w:rFonts w:ascii="Arial" w:hAnsi="Arial" w:cs="Arial"/>
          <w:iCs/>
          <w:sz w:val="20"/>
          <w:szCs w:val="20"/>
          <w:lang w:val="es-MX"/>
        </w:rPr>
        <w:t xml:space="preserve"> de la Vega” y el diploma, respectivo serán invitados como testigos de honor familiares de la Señora </w:t>
      </w:r>
      <w:proofErr w:type="spellStart"/>
      <w:r w:rsidRPr="004C7EE0">
        <w:rPr>
          <w:rFonts w:ascii="Arial" w:hAnsi="Arial" w:cs="Arial"/>
          <w:iCs/>
          <w:sz w:val="20"/>
          <w:szCs w:val="20"/>
          <w:lang w:val="es-MX"/>
        </w:rPr>
        <w:t>Lore</w:t>
      </w:r>
      <w:proofErr w:type="spellEnd"/>
      <w:r w:rsidRPr="004C7EE0">
        <w:rPr>
          <w:rFonts w:ascii="Arial" w:hAnsi="Arial" w:cs="Arial"/>
          <w:iCs/>
          <w:sz w:val="20"/>
          <w:szCs w:val="20"/>
          <w:lang w:val="es-MX"/>
        </w:rPr>
        <w:t xml:space="preserve"> de la Vega.</w:t>
      </w:r>
    </w:p>
    <w:p w:rsidR="005533B9" w:rsidRPr="004C7EE0" w:rsidRDefault="005533B9" w:rsidP="004C7EE0">
      <w:pPr>
        <w:spacing w:after="0" w:line="240" w:lineRule="auto"/>
        <w:jc w:val="both"/>
        <w:rPr>
          <w:rFonts w:ascii="Arial" w:hAnsi="Arial" w:cs="Arial"/>
          <w:iCs/>
          <w:sz w:val="20"/>
          <w:szCs w:val="20"/>
          <w:lang w:val="es-MX"/>
        </w:rPr>
      </w:pPr>
    </w:p>
    <w:p w:rsidR="004C7EE0" w:rsidRPr="004C7EE0" w:rsidRDefault="004C7EE0" w:rsidP="004C7EE0">
      <w:pPr>
        <w:spacing w:after="0" w:line="240" w:lineRule="auto"/>
        <w:jc w:val="both"/>
        <w:rPr>
          <w:rFonts w:ascii="Arial" w:hAnsi="Arial" w:cs="Arial"/>
          <w:iCs/>
          <w:sz w:val="20"/>
          <w:szCs w:val="20"/>
          <w:lang w:val="es-MX"/>
        </w:rPr>
      </w:pPr>
      <w:r w:rsidRPr="004C7EE0">
        <w:rPr>
          <w:rFonts w:ascii="Arial" w:hAnsi="Arial" w:cs="Arial"/>
          <w:iCs/>
          <w:sz w:val="20"/>
          <w:szCs w:val="20"/>
          <w:lang w:val="es-MX"/>
        </w:rPr>
        <w:t xml:space="preserve"> </w:t>
      </w:r>
    </w:p>
    <w:p w:rsidR="005533B9" w:rsidRDefault="005533B9" w:rsidP="004C7EE0">
      <w:pPr>
        <w:spacing w:after="0" w:line="240" w:lineRule="auto"/>
        <w:jc w:val="both"/>
        <w:rPr>
          <w:rFonts w:ascii="Arial" w:hAnsi="Arial" w:cs="Arial"/>
          <w:iCs/>
          <w:sz w:val="20"/>
          <w:szCs w:val="20"/>
          <w:lang w:val="es-MX"/>
        </w:rPr>
      </w:pPr>
    </w:p>
    <w:p w:rsidR="005533B9" w:rsidRDefault="005533B9" w:rsidP="004C7EE0">
      <w:pPr>
        <w:spacing w:after="0" w:line="240" w:lineRule="auto"/>
        <w:jc w:val="both"/>
        <w:rPr>
          <w:rFonts w:ascii="Arial" w:hAnsi="Arial" w:cs="Arial"/>
          <w:iCs/>
          <w:sz w:val="20"/>
          <w:szCs w:val="20"/>
          <w:lang w:val="es-MX"/>
        </w:rPr>
      </w:pPr>
    </w:p>
    <w:p w:rsidR="004C7EE0" w:rsidRPr="004C7EE0" w:rsidRDefault="004C7EE0" w:rsidP="004C7EE0">
      <w:pPr>
        <w:spacing w:after="0" w:line="240" w:lineRule="auto"/>
        <w:jc w:val="both"/>
        <w:rPr>
          <w:rFonts w:ascii="Arial" w:hAnsi="Arial" w:cs="Arial"/>
          <w:iCs/>
          <w:sz w:val="20"/>
          <w:szCs w:val="20"/>
          <w:lang w:val="es-MX"/>
        </w:rPr>
      </w:pPr>
      <w:r w:rsidRPr="004C7EE0">
        <w:rPr>
          <w:rFonts w:ascii="Arial" w:hAnsi="Arial" w:cs="Arial"/>
          <w:iCs/>
          <w:sz w:val="20"/>
          <w:szCs w:val="20"/>
          <w:lang w:val="es-MX"/>
        </w:rPr>
        <w:t>Artículo 32.- La Secretaría del Ayuntamiento y la Comisión de Equidad, Género y Familia tendrán a su cargo el registro de los nombres de las personas condecoradas, en el libro autorizado para tal efecto. De igual manera integrará el archivo relacionado con la Medalla “</w:t>
      </w:r>
      <w:proofErr w:type="spellStart"/>
      <w:r w:rsidRPr="004C7EE0">
        <w:rPr>
          <w:rFonts w:ascii="Arial" w:hAnsi="Arial" w:cs="Arial"/>
          <w:iCs/>
          <w:sz w:val="20"/>
          <w:szCs w:val="20"/>
          <w:lang w:val="es-MX"/>
        </w:rPr>
        <w:t>Lore</w:t>
      </w:r>
      <w:proofErr w:type="spellEnd"/>
      <w:r w:rsidRPr="004C7EE0">
        <w:rPr>
          <w:rFonts w:ascii="Arial" w:hAnsi="Arial" w:cs="Arial"/>
          <w:iCs/>
          <w:sz w:val="20"/>
          <w:szCs w:val="20"/>
          <w:lang w:val="es-MX"/>
        </w:rPr>
        <w:t xml:space="preserve"> de la Vega” </w:t>
      </w:r>
    </w:p>
    <w:p w:rsidR="004C7EE0" w:rsidRPr="004C7EE0" w:rsidRDefault="004C7EE0" w:rsidP="004C7EE0">
      <w:pPr>
        <w:spacing w:after="0" w:line="240" w:lineRule="auto"/>
        <w:jc w:val="both"/>
        <w:rPr>
          <w:rFonts w:ascii="Arial" w:hAnsi="Arial" w:cs="Arial"/>
          <w:iCs/>
          <w:sz w:val="20"/>
          <w:szCs w:val="20"/>
          <w:lang w:val="es-MX"/>
        </w:rPr>
      </w:pPr>
    </w:p>
    <w:p w:rsidR="00F05D26" w:rsidRPr="00F05D26" w:rsidRDefault="00F05D26" w:rsidP="00A91B3F">
      <w:pPr>
        <w:spacing w:after="0" w:line="240" w:lineRule="auto"/>
        <w:jc w:val="both"/>
        <w:rPr>
          <w:rFonts w:ascii="Arial" w:hAnsi="Arial" w:cs="Arial"/>
          <w:iCs/>
          <w:sz w:val="20"/>
          <w:szCs w:val="20"/>
          <w:lang w:val="es-ES"/>
        </w:rPr>
      </w:pPr>
    </w:p>
    <w:p w:rsidR="00A91B3F" w:rsidRPr="00F05D26" w:rsidRDefault="00A91B3F" w:rsidP="00A91B3F">
      <w:pPr>
        <w:contextualSpacing/>
        <w:jc w:val="center"/>
        <w:rPr>
          <w:rFonts w:ascii="Arial" w:hAnsi="Arial" w:cs="Arial"/>
          <w:sz w:val="20"/>
          <w:szCs w:val="20"/>
          <w:lang w:val="en-US"/>
        </w:rPr>
      </w:pPr>
      <w:r w:rsidRPr="00F05D26">
        <w:rPr>
          <w:rFonts w:ascii="Arial" w:hAnsi="Arial" w:cs="Arial"/>
          <w:sz w:val="20"/>
          <w:szCs w:val="20"/>
          <w:lang w:val="en-US"/>
        </w:rPr>
        <w:t>T R A N S I T O R I O S</w:t>
      </w:r>
    </w:p>
    <w:p w:rsidR="00A91B3F" w:rsidRPr="00F05D26" w:rsidRDefault="00A91B3F" w:rsidP="00A91B3F">
      <w:pPr>
        <w:contextualSpacing/>
        <w:jc w:val="center"/>
        <w:rPr>
          <w:rFonts w:ascii="Arial" w:hAnsi="Arial" w:cs="Arial"/>
          <w:sz w:val="20"/>
          <w:szCs w:val="20"/>
          <w:lang w:val="en-US"/>
        </w:rPr>
      </w:pPr>
    </w:p>
    <w:p w:rsidR="00A91B3F" w:rsidRDefault="00A91B3F" w:rsidP="00A91B3F">
      <w:pPr>
        <w:autoSpaceDE w:val="0"/>
        <w:autoSpaceDN w:val="0"/>
        <w:adjustRightInd w:val="0"/>
        <w:contextualSpacing/>
        <w:jc w:val="both"/>
        <w:rPr>
          <w:rFonts w:ascii="Arial" w:hAnsi="Arial" w:cs="Arial"/>
          <w:sz w:val="20"/>
          <w:szCs w:val="20"/>
        </w:rPr>
      </w:pPr>
      <w:r w:rsidRPr="00F05D26">
        <w:rPr>
          <w:rFonts w:ascii="Arial" w:hAnsi="Arial" w:cs="Arial"/>
          <w:bCs/>
          <w:sz w:val="20"/>
          <w:szCs w:val="20"/>
        </w:rPr>
        <w:t xml:space="preserve">ÚNICO. </w:t>
      </w:r>
      <w:r w:rsidRPr="00F05D26">
        <w:rPr>
          <w:rFonts w:ascii="Arial" w:hAnsi="Arial" w:cs="Arial"/>
          <w:sz w:val="20"/>
          <w:szCs w:val="20"/>
        </w:rPr>
        <w:t>Este Decreto entrará en vigor al día siguiente de su publicación en el “Órgano  Oficial del Gobierno del Estado”.</w:t>
      </w:r>
    </w:p>
    <w:p w:rsidR="004C7EE0" w:rsidRPr="00F05D26" w:rsidRDefault="004C7EE0" w:rsidP="00A91B3F">
      <w:pPr>
        <w:autoSpaceDE w:val="0"/>
        <w:autoSpaceDN w:val="0"/>
        <w:adjustRightInd w:val="0"/>
        <w:contextualSpacing/>
        <w:jc w:val="both"/>
        <w:rPr>
          <w:rFonts w:ascii="Arial" w:hAnsi="Arial" w:cs="Arial"/>
          <w:sz w:val="20"/>
          <w:szCs w:val="20"/>
        </w:rPr>
      </w:pPr>
    </w:p>
    <w:p w:rsidR="00A91B3F" w:rsidRPr="00F05D26" w:rsidRDefault="00A91B3F" w:rsidP="00A91B3F">
      <w:pPr>
        <w:contextualSpacing/>
        <w:jc w:val="both"/>
        <w:rPr>
          <w:rFonts w:ascii="Arial" w:hAnsi="Arial" w:cs="Arial"/>
          <w:bCs/>
          <w:sz w:val="20"/>
          <w:szCs w:val="20"/>
        </w:rPr>
      </w:pPr>
      <w:r w:rsidRPr="00F05D26">
        <w:rPr>
          <w:rFonts w:ascii="Arial" w:hAnsi="Arial" w:cs="Arial"/>
          <w:bCs/>
          <w:sz w:val="20"/>
          <w:szCs w:val="20"/>
        </w:rPr>
        <w:t>Comuníquese al Ejecutivo Municipal para su sanción, publicación y observancia.</w:t>
      </w:r>
    </w:p>
    <w:p w:rsidR="00A91B3F" w:rsidRPr="00F05D26" w:rsidRDefault="00A91B3F" w:rsidP="00A91B3F">
      <w:pPr>
        <w:contextualSpacing/>
        <w:jc w:val="both"/>
        <w:rPr>
          <w:rFonts w:ascii="Arial" w:hAnsi="Arial" w:cs="Arial"/>
          <w:bCs/>
          <w:sz w:val="20"/>
          <w:szCs w:val="20"/>
        </w:rPr>
      </w:pPr>
    </w:p>
    <w:p w:rsidR="00A91B3F" w:rsidRPr="00F05D26" w:rsidRDefault="00A91B3F" w:rsidP="00A91B3F">
      <w:pPr>
        <w:contextualSpacing/>
        <w:jc w:val="both"/>
        <w:rPr>
          <w:rFonts w:ascii="Arial" w:hAnsi="Arial" w:cs="Arial"/>
          <w:bCs/>
          <w:sz w:val="20"/>
          <w:szCs w:val="20"/>
        </w:rPr>
      </w:pPr>
      <w:r w:rsidRPr="00F05D26">
        <w:rPr>
          <w:rFonts w:ascii="Arial" w:hAnsi="Arial" w:cs="Arial"/>
          <w:bCs/>
          <w:sz w:val="20"/>
          <w:szCs w:val="20"/>
        </w:rPr>
        <w:t xml:space="preserve">Es dado en el Salón de Cabildos del Palacio Municipal de Ahome, Sinaloa, sito en Degollado y Cuauhtémoc de la Ciudad de Los Mochis, Ahome, Sinaloa, a los </w:t>
      </w:r>
      <w:r w:rsidR="004C7EE0">
        <w:rPr>
          <w:rFonts w:ascii="Arial" w:hAnsi="Arial" w:cs="Arial"/>
          <w:bCs/>
          <w:sz w:val="20"/>
          <w:szCs w:val="20"/>
        </w:rPr>
        <w:t>trece</w:t>
      </w:r>
      <w:r w:rsidRPr="00F05D26">
        <w:rPr>
          <w:rFonts w:ascii="Arial" w:hAnsi="Arial" w:cs="Arial"/>
          <w:bCs/>
          <w:sz w:val="20"/>
          <w:szCs w:val="20"/>
        </w:rPr>
        <w:t xml:space="preserve"> días del mes de</w:t>
      </w:r>
      <w:r w:rsidR="004C7EE0">
        <w:rPr>
          <w:rFonts w:ascii="Arial" w:hAnsi="Arial" w:cs="Arial"/>
          <w:bCs/>
          <w:sz w:val="20"/>
          <w:szCs w:val="20"/>
        </w:rPr>
        <w:t xml:space="preserve"> febrero del año dos mil quince</w:t>
      </w:r>
      <w:r w:rsidRPr="00F05D26">
        <w:rPr>
          <w:rFonts w:ascii="Arial" w:hAnsi="Arial" w:cs="Arial"/>
          <w:bCs/>
          <w:sz w:val="20"/>
          <w:szCs w:val="20"/>
        </w:rPr>
        <w:t>.</w:t>
      </w:r>
    </w:p>
    <w:p w:rsidR="00A91B3F" w:rsidRPr="00F05D26" w:rsidRDefault="00A91B3F" w:rsidP="00A91B3F">
      <w:pPr>
        <w:contextualSpacing/>
        <w:jc w:val="both"/>
        <w:rPr>
          <w:rFonts w:ascii="Arial" w:hAnsi="Arial" w:cs="Arial"/>
          <w:bCs/>
          <w:sz w:val="20"/>
          <w:szCs w:val="20"/>
        </w:rPr>
      </w:pPr>
    </w:p>
    <w:p w:rsidR="00A91B3F" w:rsidRDefault="00A91B3F" w:rsidP="00A91B3F">
      <w:pPr>
        <w:contextualSpacing/>
        <w:jc w:val="center"/>
        <w:rPr>
          <w:rFonts w:ascii="Arial" w:hAnsi="Arial" w:cs="Arial"/>
          <w:sz w:val="20"/>
          <w:szCs w:val="20"/>
        </w:rPr>
      </w:pPr>
      <w:r w:rsidRPr="00F05D26">
        <w:rPr>
          <w:rFonts w:ascii="Arial" w:hAnsi="Arial" w:cs="Arial"/>
          <w:sz w:val="20"/>
          <w:szCs w:val="20"/>
        </w:rPr>
        <w:t>A T E N T A M E N T E.</w:t>
      </w:r>
    </w:p>
    <w:p w:rsidR="004C7EE0" w:rsidRDefault="004C7EE0" w:rsidP="00A91B3F">
      <w:pPr>
        <w:contextualSpacing/>
        <w:jc w:val="center"/>
        <w:rPr>
          <w:rFonts w:ascii="Arial" w:hAnsi="Arial" w:cs="Arial"/>
          <w:sz w:val="20"/>
          <w:szCs w:val="20"/>
        </w:rPr>
      </w:pPr>
    </w:p>
    <w:p w:rsidR="00A91B3F" w:rsidRDefault="00A91B3F" w:rsidP="00A91B3F">
      <w:pPr>
        <w:contextualSpacing/>
        <w:jc w:val="center"/>
        <w:rPr>
          <w:rFonts w:ascii="Arial" w:hAnsi="Arial" w:cs="Arial"/>
          <w:sz w:val="20"/>
          <w:szCs w:val="20"/>
        </w:rPr>
      </w:pPr>
    </w:p>
    <w:p w:rsidR="004C7EE0" w:rsidRPr="00F05D26" w:rsidRDefault="004C7EE0" w:rsidP="00A91B3F">
      <w:pPr>
        <w:contextualSpacing/>
        <w:jc w:val="center"/>
        <w:rPr>
          <w:rFonts w:ascii="Arial" w:hAnsi="Arial" w:cs="Arial"/>
          <w:sz w:val="20"/>
          <w:szCs w:val="20"/>
        </w:rPr>
      </w:pPr>
    </w:p>
    <w:p w:rsidR="00A91B3F" w:rsidRPr="00F05D26" w:rsidRDefault="00A91B3F" w:rsidP="00A91B3F">
      <w:pPr>
        <w:contextualSpacing/>
        <w:jc w:val="both"/>
        <w:rPr>
          <w:rFonts w:ascii="Arial" w:hAnsi="Arial" w:cs="Arial"/>
          <w:sz w:val="20"/>
          <w:szCs w:val="20"/>
        </w:rPr>
      </w:pPr>
      <w:r w:rsidRPr="00F05D26">
        <w:rPr>
          <w:rFonts w:ascii="Arial" w:hAnsi="Arial" w:cs="Arial"/>
          <w:sz w:val="20"/>
          <w:szCs w:val="20"/>
        </w:rPr>
        <w:t>ARTURO DUARTE GARCÍA                                                  ÁLVARO RUELAS ECHAVE</w:t>
      </w:r>
    </w:p>
    <w:p w:rsidR="00A91B3F" w:rsidRPr="00F05D26" w:rsidRDefault="00A91B3F" w:rsidP="00A91B3F">
      <w:pPr>
        <w:ind w:left="5520" w:hanging="5520"/>
        <w:contextualSpacing/>
        <w:jc w:val="both"/>
        <w:rPr>
          <w:rFonts w:ascii="Arial" w:hAnsi="Arial" w:cs="Arial"/>
          <w:bCs/>
          <w:sz w:val="20"/>
          <w:szCs w:val="20"/>
        </w:rPr>
      </w:pPr>
      <w:r w:rsidRPr="00F05D26">
        <w:rPr>
          <w:rFonts w:ascii="Arial" w:hAnsi="Arial" w:cs="Arial"/>
          <w:bCs/>
          <w:sz w:val="20"/>
          <w:szCs w:val="20"/>
        </w:rPr>
        <w:t>PRESIDENTE MUNICIPAL.                                                   SECRETARIO DEL AYUNTAMIENTO.</w:t>
      </w:r>
    </w:p>
    <w:p w:rsidR="00A91B3F" w:rsidRPr="00F05D26" w:rsidRDefault="00A91B3F" w:rsidP="00A91B3F">
      <w:pPr>
        <w:ind w:left="5520" w:hanging="5520"/>
        <w:contextualSpacing/>
        <w:jc w:val="both"/>
        <w:rPr>
          <w:rFonts w:ascii="Arial" w:hAnsi="Arial" w:cs="Arial"/>
          <w:sz w:val="20"/>
          <w:szCs w:val="20"/>
        </w:rPr>
      </w:pPr>
    </w:p>
    <w:p w:rsidR="00A91B3F" w:rsidRPr="00F05D26" w:rsidRDefault="00A91B3F" w:rsidP="00A91B3F">
      <w:pPr>
        <w:pStyle w:val="Textoindependiente"/>
        <w:contextualSpacing/>
        <w:jc w:val="both"/>
        <w:rPr>
          <w:rFonts w:ascii="Arial" w:hAnsi="Arial" w:cs="Arial"/>
          <w:sz w:val="20"/>
          <w:szCs w:val="20"/>
        </w:rPr>
      </w:pPr>
      <w:r w:rsidRPr="00F05D26">
        <w:rPr>
          <w:rFonts w:ascii="Arial" w:hAnsi="Arial" w:cs="Arial"/>
          <w:sz w:val="20"/>
          <w:szCs w:val="20"/>
        </w:rPr>
        <w:t>Por lo tanto mando se imprima, publique, circule  y se le dé el debido cumplimiento.</w:t>
      </w:r>
    </w:p>
    <w:p w:rsidR="00A91B3F" w:rsidRPr="00F05D26" w:rsidRDefault="00A91B3F" w:rsidP="00A91B3F">
      <w:pPr>
        <w:pStyle w:val="Textoindependiente"/>
        <w:contextualSpacing/>
        <w:jc w:val="both"/>
        <w:rPr>
          <w:rFonts w:ascii="Arial" w:hAnsi="Arial" w:cs="Arial"/>
          <w:sz w:val="20"/>
          <w:szCs w:val="20"/>
        </w:rPr>
      </w:pPr>
    </w:p>
    <w:p w:rsidR="005533B9" w:rsidRPr="005533B9" w:rsidRDefault="00A91B3F" w:rsidP="005533B9">
      <w:pPr>
        <w:contextualSpacing/>
        <w:jc w:val="both"/>
        <w:rPr>
          <w:rFonts w:ascii="Arial" w:hAnsi="Arial" w:cs="Arial"/>
          <w:bCs/>
          <w:sz w:val="20"/>
          <w:szCs w:val="20"/>
        </w:rPr>
      </w:pPr>
      <w:r w:rsidRPr="00F05D26">
        <w:rPr>
          <w:rFonts w:ascii="Arial" w:hAnsi="Arial" w:cs="Arial"/>
          <w:bCs/>
          <w:sz w:val="20"/>
          <w:szCs w:val="20"/>
        </w:rPr>
        <w:t xml:space="preserve">Palacio del Ejecutivo Municipal, sito en Degollado y Cuauhtémoc de la Ciudad de Los Mochis, Ahome, Sinaloa,  </w:t>
      </w:r>
      <w:r w:rsidR="005533B9" w:rsidRPr="005533B9">
        <w:rPr>
          <w:rFonts w:ascii="Arial" w:hAnsi="Arial" w:cs="Arial"/>
          <w:bCs/>
          <w:sz w:val="20"/>
          <w:szCs w:val="20"/>
        </w:rPr>
        <w:t>a los trece días del mes de febrero del año dos mil quince.</w:t>
      </w:r>
    </w:p>
    <w:p w:rsidR="00A91B3F" w:rsidRPr="00F05D26" w:rsidRDefault="00A91B3F" w:rsidP="00A91B3F">
      <w:pPr>
        <w:contextualSpacing/>
        <w:jc w:val="both"/>
        <w:rPr>
          <w:rFonts w:ascii="Arial" w:hAnsi="Arial" w:cs="Arial"/>
          <w:bCs/>
          <w:sz w:val="20"/>
          <w:szCs w:val="20"/>
        </w:rPr>
      </w:pPr>
    </w:p>
    <w:p w:rsidR="00A91B3F" w:rsidRDefault="00A91B3F" w:rsidP="00A91B3F">
      <w:pPr>
        <w:contextualSpacing/>
        <w:jc w:val="both"/>
        <w:rPr>
          <w:rFonts w:ascii="Arial" w:hAnsi="Arial" w:cs="Arial"/>
          <w:bCs/>
          <w:sz w:val="20"/>
          <w:szCs w:val="20"/>
        </w:rPr>
      </w:pPr>
    </w:p>
    <w:p w:rsidR="00A91B3F" w:rsidRPr="00F05D26" w:rsidRDefault="00A91B3F" w:rsidP="00A91B3F">
      <w:pPr>
        <w:contextualSpacing/>
        <w:jc w:val="both"/>
        <w:rPr>
          <w:rFonts w:ascii="Arial" w:hAnsi="Arial" w:cs="Arial"/>
          <w:bCs/>
          <w:sz w:val="20"/>
          <w:szCs w:val="20"/>
        </w:rPr>
      </w:pPr>
    </w:p>
    <w:p w:rsidR="00A91B3F" w:rsidRPr="00F05D26" w:rsidRDefault="00A91B3F" w:rsidP="00A91B3F">
      <w:pPr>
        <w:contextualSpacing/>
        <w:jc w:val="both"/>
        <w:rPr>
          <w:rFonts w:ascii="Arial" w:hAnsi="Arial" w:cs="Arial"/>
          <w:sz w:val="20"/>
          <w:szCs w:val="20"/>
        </w:rPr>
      </w:pPr>
      <w:r w:rsidRPr="00F05D26">
        <w:rPr>
          <w:rFonts w:ascii="Arial" w:hAnsi="Arial" w:cs="Arial"/>
          <w:sz w:val="20"/>
          <w:szCs w:val="20"/>
        </w:rPr>
        <w:t>ARTURO DUARTE GARCÍA                                                 ÁLVARO RUELAS ECHAVE</w:t>
      </w:r>
    </w:p>
    <w:p w:rsidR="00A91B3F" w:rsidRPr="00F05D26" w:rsidRDefault="00A91B3F" w:rsidP="00A91B3F">
      <w:pPr>
        <w:contextualSpacing/>
        <w:jc w:val="both"/>
        <w:rPr>
          <w:rFonts w:ascii="Arial" w:hAnsi="Arial" w:cs="Arial"/>
          <w:sz w:val="20"/>
          <w:szCs w:val="20"/>
        </w:rPr>
      </w:pPr>
      <w:r w:rsidRPr="00F05D26">
        <w:rPr>
          <w:rFonts w:ascii="Arial" w:hAnsi="Arial" w:cs="Arial"/>
          <w:bCs/>
          <w:sz w:val="20"/>
          <w:szCs w:val="20"/>
        </w:rPr>
        <w:t>PRESIDENTE MUNICIPAL.                                                  SECRETARIO DEL AYUNTAMIENTO.</w:t>
      </w:r>
    </w:p>
    <w:p w:rsidR="00A91B3F" w:rsidRPr="00F05D26" w:rsidRDefault="00A91B3F" w:rsidP="00A91B3F">
      <w:pPr>
        <w:widowControl w:val="0"/>
        <w:autoSpaceDE w:val="0"/>
        <w:autoSpaceDN w:val="0"/>
        <w:adjustRightInd w:val="0"/>
        <w:contextualSpacing/>
        <w:jc w:val="center"/>
        <w:rPr>
          <w:rFonts w:ascii="Arial" w:hAnsi="Arial" w:cs="Arial"/>
          <w:bCs/>
          <w:sz w:val="20"/>
          <w:szCs w:val="20"/>
          <w:lang w:val="it-IT"/>
        </w:rPr>
      </w:pPr>
    </w:p>
    <w:p w:rsidR="00A91B3F" w:rsidRPr="00F05D26" w:rsidRDefault="00A91B3F">
      <w:pPr>
        <w:rPr>
          <w:rFonts w:ascii="Arial" w:hAnsi="Arial" w:cs="Arial"/>
          <w:sz w:val="20"/>
          <w:szCs w:val="20"/>
        </w:rPr>
      </w:pPr>
    </w:p>
    <w:sectPr w:rsidR="00A91B3F" w:rsidRPr="00F05D26" w:rsidSect="00760513">
      <w:pgSz w:w="12240" w:h="15840" w:code="1"/>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D3BFF"/>
    <w:multiLevelType w:val="hybridMultilevel"/>
    <w:tmpl w:val="35BCDE04"/>
    <w:lvl w:ilvl="0" w:tplc="73283074">
      <w:start w:val="1"/>
      <w:numFmt w:val="upperRoman"/>
      <w:lvlText w:val="%1."/>
      <w:lvlJc w:val="right"/>
      <w:pPr>
        <w:tabs>
          <w:tab w:val="num" w:pos="1440"/>
        </w:tabs>
        <w:ind w:left="1440" w:hanging="18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45923694"/>
    <w:multiLevelType w:val="hybridMultilevel"/>
    <w:tmpl w:val="ECCA8930"/>
    <w:lvl w:ilvl="0" w:tplc="73283074">
      <w:start w:val="1"/>
      <w:numFmt w:val="upperRoman"/>
      <w:lvlText w:val="%1."/>
      <w:lvlJc w:val="right"/>
      <w:pPr>
        <w:tabs>
          <w:tab w:val="num" w:pos="1440"/>
        </w:tabs>
        <w:ind w:left="1440" w:hanging="180"/>
      </w:pPr>
      <w:rPr>
        <w:rFonts w:hint="default"/>
      </w:rPr>
    </w:lvl>
    <w:lvl w:ilvl="1" w:tplc="0C0A0019">
      <w:start w:val="1"/>
      <w:numFmt w:val="lowerLetter"/>
      <w:lvlText w:val="%2."/>
      <w:lvlJc w:val="left"/>
      <w:pPr>
        <w:tabs>
          <w:tab w:val="num" w:pos="1440"/>
        </w:tabs>
        <w:ind w:left="1440" w:hanging="360"/>
      </w:pPr>
    </w:lvl>
    <w:lvl w:ilvl="2" w:tplc="821E56E4">
      <w:start w:val="1"/>
      <w:numFmt w:val="low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477D3B07"/>
    <w:multiLevelType w:val="hybridMultilevel"/>
    <w:tmpl w:val="E38054C2"/>
    <w:lvl w:ilvl="0" w:tplc="99A49D38">
      <w:start w:val="1"/>
      <w:numFmt w:val="lowerLetter"/>
      <w:lvlText w:val="%1)"/>
      <w:lvlJc w:val="left"/>
      <w:pPr>
        <w:tabs>
          <w:tab w:val="num" w:pos="1680"/>
        </w:tabs>
        <w:ind w:left="1680" w:hanging="360"/>
      </w:pPr>
      <w:rPr>
        <w:rFonts w:hint="default"/>
      </w:rPr>
    </w:lvl>
    <w:lvl w:ilvl="1" w:tplc="080A0019" w:tentative="1">
      <w:start w:val="1"/>
      <w:numFmt w:val="lowerLetter"/>
      <w:lvlText w:val="%2."/>
      <w:lvlJc w:val="left"/>
      <w:pPr>
        <w:tabs>
          <w:tab w:val="num" w:pos="2400"/>
        </w:tabs>
        <w:ind w:left="2400" w:hanging="360"/>
      </w:pPr>
    </w:lvl>
    <w:lvl w:ilvl="2" w:tplc="080A001B" w:tentative="1">
      <w:start w:val="1"/>
      <w:numFmt w:val="lowerRoman"/>
      <w:lvlText w:val="%3."/>
      <w:lvlJc w:val="right"/>
      <w:pPr>
        <w:tabs>
          <w:tab w:val="num" w:pos="3120"/>
        </w:tabs>
        <w:ind w:left="3120" w:hanging="180"/>
      </w:pPr>
    </w:lvl>
    <w:lvl w:ilvl="3" w:tplc="080A000F" w:tentative="1">
      <w:start w:val="1"/>
      <w:numFmt w:val="decimal"/>
      <w:lvlText w:val="%4."/>
      <w:lvlJc w:val="left"/>
      <w:pPr>
        <w:tabs>
          <w:tab w:val="num" w:pos="3840"/>
        </w:tabs>
        <w:ind w:left="3840" w:hanging="360"/>
      </w:pPr>
    </w:lvl>
    <w:lvl w:ilvl="4" w:tplc="080A0019" w:tentative="1">
      <w:start w:val="1"/>
      <w:numFmt w:val="lowerLetter"/>
      <w:lvlText w:val="%5."/>
      <w:lvlJc w:val="left"/>
      <w:pPr>
        <w:tabs>
          <w:tab w:val="num" w:pos="4560"/>
        </w:tabs>
        <w:ind w:left="4560" w:hanging="360"/>
      </w:pPr>
    </w:lvl>
    <w:lvl w:ilvl="5" w:tplc="080A001B" w:tentative="1">
      <w:start w:val="1"/>
      <w:numFmt w:val="lowerRoman"/>
      <w:lvlText w:val="%6."/>
      <w:lvlJc w:val="right"/>
      <w:pPr>
        <w:tabs>
          <w:tab w:val="num" w:pos="5280"/>
        </w:tabs>
        <w:ind w:left="5280" w:hanging="180"/>
      </w:pPr>
    </w:lvl>
    <w:lvl w:ilvl="6" w:tplc="080A000F" w:tentative="1">
      <w:start w:val="1"/>
      <w:numFmt w:val="decimal"/>
      <w:lvlText w:val="%7."/>
      <w:lvlJc w:val="left"/>
      <w:pPr>
        <w:tabs>
          <w:tab w:val="num" w:pos="6000"/>
        </w:tabs>
        <w:ind w:left="6000" w:hanging="360"/>
      </w:pPr>
    </w:lvl>
    <w:lvl w:ilvl="7" w:tplc="080A0019" w:tentative="1">
      <w:start w:val="1"/>
      <w:numFmt w:val="lowerLetter"/>
      <w:lvlText w:val="%8."/>
      <w:lvlJc w:val="left"/>
      <w:pPr>
        <w:tabs>
          <w:tab w:val="num" w:pos="6720"/>
        </w:tabs>
        <w:ind w:left="6720" w:hanging="360"/>
      </w:pPr>
    </w:lvl>
    <w:lvl w:ilvl="8" w:tplc="080A001B" w:tentative="1">
      <w:start w:val="1"/>
      <w:numFmt w:val="lowerRoman"/>
      <w:lvlText w:val="%9."/>
      <w:lvlJc w:val="right"/>
      <w:pPr>
        <w:tabs>
          <w:tab w:val="num" w:pos="7440"/>
        </w:tabs>
        <w:ind w:left="74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42F"/>
    <w:rsid w:val="0005242F"/>
    <w:rsid w:val="001E71A6"/>
    <w:rsid w:val="0039314F"/>
    <w:rsid w:val="004C7EE0"/>
    <w:rsid w:val="005533B9"/>
    <w:rsid w:val="00595FFC"/>
    <w:rsid w:val="00760513"/>
    <w:rsid w:val="008C00BF"/>
    <w:rsid w:val="009B2F00"/>
    <w:rsid w:val="009E4EB3"/>
    <w:rsid w:val="00A179BC"/>
    <w:rsid w:val="00A91B3F"/>
    <w:rsid w:val="00AB7793"/>
    <w:rsid w:val="00B14B1A"/>
    <w:rsid w:val="00E1333C"/>
    <w:rsid w:val="00ED7F6E"/>
    <w:rsid w:val="00EF2DA0"/>
    <w:rsid w:val="00F05D26"/>
    <w:rsid w:val="00F461E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AC01F0-808B-4FE0-9F87-63466A3E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B3F"/>
    <w:rPr>
      <w:rFonts w:eastAsiaTheme="minorEastAsia"/>
      <w:lang w:eastAsia="es-AR"/>
    </w:rPr>
  </w:style>
  <w:style w:type="paragraph" w:styleId="Ttulo2">
    <w:name w:val="heading 2"/>
    <w:basedOn w:val="Normal"/>
    <w:next w:val="Normal"/>
    <w:link w:val="Ttulo2Car"/>
    <w:qFormat/>
    <w:rsid w:val="00E1333C"/>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1B3F"/>
    <w:pPr>
      <w:ind w:left="720"/>
      <w:contextualSpacing/>
    </w:pPr>
  </w:style>
  <w:style w:type="paragraph" w:styleId="Textoindependiente">
    <w:name w:val="Body Text"/>
    <w:basedOn w:val="Normal"/>
    <w:link w:val="TextoindependienteCar"/>
    <w:semiHidden/>
    <w:unhideWhenUsed/>
    <w:rsid w:val="00A91B3F"/>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A91B3F"/>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rsid w:val="00E1333C"/>
    <w:rPr>
      <w:rFonts w:ascii="Arial" w:eastAsia="Times New Roman" w:hAnsi="Arial" w:cs="Arial"/>
      <w:b/>
      <w:bCs/>
      <w:i/>
      <w:iCs/>
      <w:sz w:val="28"/>
      <w:szCs w:val="28"/>
      <w:lang w:val="es-ES" w:eastAsia="es-ES"/>
    </w:rPr>
  </w:style>
  <w:style w:type="paragraph" w:styleId="Textodeglobo">
    <w:name w:val="Balloon Text"/>
    <w:basedOn w:val="Normal"/>
    <w:link w:val="TextodegloboCar"/>
    <w:uiPriority w:val="99"/>
    <w:semiHidden/>
    <w:unhideWhenUsed/>
    <w:rsid w:val="00595F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5FFC"/>
    <w:rPr>
      <w:rFonts w:ascii="Segoe UI" w:eastAsiaTheme="minorEastAsia" w:hAnsi="Segoe UI" w:cs="Segoe UI"/>
      <w:sz w:val="18"/>
      <w:szCs w:val="18"/>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1021</Words>
  <Characters>5617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Usuario</cp:lastModifiedBy>
  <cp:revision>17</cp:revision>
  <cp:lastPrinted>2015-02-14T01:30:00Z</cp:lastPrinted>
  <dcterms:created xsi:type="dcterms:W3CDTF">2014-11-03T18:13:00Z</dcterms:created>
  <dcterms:modified xsi:type="dcterms:W3CDTF">2015-02-14T01:40:00Z</dcterms:modified>
</cp:coreProperties>
</file>